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熟肉制品》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2726-2016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、整顿办函[2011]1号《食品中可能违法添加的非食用物质和易滥用的食品添加剂品种名单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》、食品整治办[2008]3号《食品中可能违法添加的非食用物质和易滥用的食品添加剂品种名单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调理肉制品（非速冻）抽检项目包括铅（以Pb计）、氯霉素。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腌腊肉制品抽检项目包括三甲胺氮、过氧化值（以脂肪计）、铅（以Pb计）、铬（以Cr计）、总砷（以As计）、N-二甲基亚硝胺、氯霉素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酱卤肉制品抽检项目包括铅（以Pb计）、镉（以Cd计）、铬（以Cr计）、总砷（以As计）、氯霉素、酸性橙Ⅱ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、菌落总数、大肠菌群、沙门氏菌、金黄色葡萄球菌、单核细胞增生李斯特氏菌、大肠埃希氏菌O157:H7、商业无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熟肉干制品抽检项目包括铅（以Pb计）、镉（以Cd计）、铬（以Cr计）、氯霉素、苯甲酸及其钠盐（以苯甲酸计）、山梨酸及其钾盐（以山梨酸计）、脱氢乙酸及其钠盐（以脱氢乙酸计）、防腐剂混合使用时各自用量占其最大使用量的比例之和、菌落总数、大肠菌群、沙门氏菌、金黄色葡萄球菌、单核细胞增生李斯特氏菌、大肠埃希氏菌O157:H7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熏煮香肠火腿制品抽检项目包括铅（以Pb计）、镉（以Cd计）、铬（以Cr计）、氯霉素、亚硝酸盐（以亚硝酸钠计）、苯甲酸及其钠盐（以苯甲酸计）、山梨酸及其钾盐（以山梨酸计）、脱氢乙酸及其钠盐（以脱氢乙酸计）、防腐剂混合使用时各自用量占其最大使用量的比例之和、糖精钠（以糖精计）、菌落总数、大肠菌群、沙门氏菌、金黄色葡萄球菌、单核细胞增生李斯特氏菌、大肠埃希氏菌O157:H7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熏烧烤肉制品抽检项目包括苯并[a]芘、N-二甲基亚硝胺、亚硝酸盐（以亚硝酸钠计）、菌落总数、大肠菌群、沙门氏菌、金黄色葡萄球菌、单核细胞增生李斯特氏菌、大肠埃希氏菌O157:H7。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</w:rPr>
        <w:t>抽检依据是《食品安全国家标准 包装饮用水》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</w:rPr>
        <w:t>GB 19298-2014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</w:rPr>
        <w:t>、《食品安全国家标准 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</w:rPr>
        <w:t>GB 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</w:rPr>
        <w:t>、《食品安全国家标准 食品中污染物限量》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</w:rPr>
        <w:t>GB 2762-2017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</w:rPr>
        <w:t>、《食品安全国家标准 食品中致病菌限量》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</w:rPr>
        <w:t>GB 29921-2013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</w:rPr>
        <w:t>、《食品安全国家标准 饮料》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</w:rPr>
        <w:t>GB 7101-2015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</w:rPr>
        <w:t>、《食品安全国家标准 饮用天然矿泉水》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</w:rPr>
        <w:t>GB 8537-2018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shd w:val="clear" w:color="auto" w:fill="auto"/>
        </w:rPr>
        <w:t>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茶饮料检验项目包括咖啡因、甜蜜素（以环己基氨基磺酸计）、菌落总数、金黄色葡萄球菌、沙门氏菌、商业无菌、茶多酚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其他饮用水抽检项目包括耗氧量（以O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计）、三氯甲烷、溴酸盐、大肠菌群、铜绿假单胞菌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、炒货食品及坚果制品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坚果与籽类食品》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19300-2014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以及产品明示标准和指标的要求。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炒货食品及坚果制品抽检项目包括大肠菌群、过氧化值（以脂肪计）、黄曲霉毒素B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、霉菌、铅（以Pb计）、酸价（以脂肪计）、糖精钠（以糖精计）、甜蜜素（以环己基氨基磺酸计）。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、薯类和膨化食品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膨化食品》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17401-2014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含油型膨化食品和非含油型膨化食品抽检项目包括水分、酸价（以脂肪计）、过氧化值（以脂肪计）、黄曲霉毒素B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、糖精钠（以糖精计）、苯甲酸及其钠盐（以苯甲酸计）、山梨酸及其钾盐（以山梨酸计）、菌落总数、大肠菌群。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、茶叶及相关制品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2763-2019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产品明示标准及质量要求。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eastAsia="仿宋_GB2312"/>
          <w:sz w:val="32"/>
          <w:szCs w:val="32"/>
        </w:rPr>
        <w:t>代用茶抽检项目包括铅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以Pb计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eastAsia="仿宋_GB2312"/>
          <w:sz w:val="32"/>
          <w:szCs w:val="32"/>
        </w:rPr>
        <w:t>茶叶抽检项目包括铅（以Pb计）、草甘膦、吡虫啉、内吸磷、乙酰甲胺磷、联苯菊酯、氯氰菊酯和高效氯氰菊酯、灭多威、三氯杀螨醇、氰戊菊酯和S-氰戊菊酯、甲胺磷、啶虫脒、吡蚜酮、敌百虫、甲拌磷、克百威、氯唑磷、灭线磷、水胺硫磷、氧乐果、茚虫威、丙溴磷、毒死蜱、莠去津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eastAsia="仿宋_GB2312"/>
          <w:sz w:val="32"/>
          <w:szCs w:val="32"/>
        </w:rPr>
        <w:t>速溶茶类、其它含茶制品抽检项目包括铅（以Pb计）、菌落总数、大肠菌群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、糕点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糕点、面包》（GB 7099-2015）、《食品安全国家标准 食品中致病菌限量》（GB 29921-2013）、《食品安全国家标准 食品中污染物限量》（GB 2762-2017）、食品整治办[2009]5号《食品中可能违法添加的非食用物质名单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第二批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eastAsia="zh-CN"/>
        </w:rPr>
        <w:t>糕点</w:t>
      </w:r>
      <w:r>
        <w:rPr>
          <w:rFonts w:hint="eastAsia" w:eastAsia="仿宋_GB2312"/>
          <w:sz w:val="32"/>
          <w:szCs w:val="32"/>
          <w:highlight w:val="none"/>
        </w:rPr>
        <w:t>抽检项目包括酸价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以脂肪计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、过氧化值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以脂肪计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、铅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以Pb计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、富马酸二甲酯、苯甲酸及其钠盐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以苯甲酸计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、山梨酸及其钾盐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以山梨酸计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、糖精钠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以糖精计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、甜蜜素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以环己基氨基磺酸计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、安赛蜜、铝的残留量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干样品，以Al计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、丙酸及其钠盐、钙盐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以丙酸计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、脱氢乙酸及其钠盐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以脱氢乙酸计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、纳他霉素、三氯蔗糖、丙二醇、防腐剂混合使用时各自用量占其最大使用量的比例之和、菌落总数、大肠菌群、金黄色葡萄球菌、沙门氏菌霉菌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、餐饮食品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抽检依据是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消毒餐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饮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具》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14934-2016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、食品整治办[2008]3号《食品中可能违法添加的非食用物质和易滥用的食品添加剂品种名单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、《广东省食品安全地方标准 非预包装即食食品微生物限量》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DBS 44/006-2016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复用餐饮具抽检项目包括游离性余氯、阴离子合成洗涤剂（以十二烷基苯磺酸钠计）、大肠菌群。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花生及其制品（餐饮）抽检项目包括黄曲霉毒素B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火锅调味料（底料、蘸料）（自制）检验项目包括罂粟碱、吗啡、可待因、那可丁、蒂巴因、苯甲酸及其钠盐（以苯甲酸计）、山梨酸及其钾盐（以山梨酸计）、脱氢乙酸及其钠盐（以脱氢乙酸计）。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酱卤肉制品、肉灌肠、其他熟肉（自制）抽检项目包括胭脂红、苯甲酸及其钠盐（以苯甲酸计）、山梨酸及其钾盐（以山梨酸计）、糖精钠（以糖精计）、脱氢乙酸及其钠盐（以脱氢乙酸计）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肉冻、皮冻（自制）检验项目包括铬（以Cr计）。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生食动物性水产品（餐饮）检验项目包括挥发性盐基氮、镉（以Cd计）、铝的残留量（以即食海蜇中Al计）、吸虫囊蚴、线虫幼虫、绦虫裂头蚴。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油炸面制品（自制）的抽检项目包括铝的残留量（干样品，以Al计）。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八、食用农产品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食品中污染物限量》（GB 2762-2017）、《食品安全国家标准 食品中农药最大残留限量》（GB 2763-2019）、整顿办函〔2010〕50号、《食品动物中禁止使用的药品及其他化合物清单》（农业农村部公告第250号）等标准及产品明示标准和指标的要求。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菠菜、普通白菜、油麦菜、大白菜、芹菜、番茄、茄子、辣椒、甜椒抽检项目包括铅、镉、甲胺磷、水胺硫磷、杀扑磷、甲拌磷、倍硫磷、氯菊酯。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黄瓜抽检项目包括铅、镉、水胺硫磷、杀扑磷、甲拌磷、倍硫磷、氯菊酯。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韭菜抽检项目包括铅、镉、甲拌磷、甲胺磷、敌敌畏。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马铃薯抽检项目包括铅、镉、总砷、铬、水胺硫磷、甲拌磷。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豇豆抽检项目包括铅、镉、甲拌磷、水胺硫磷、杀扑磷、倍硫磷、氯菊酯、六六六、滴滴涕。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柑、橘抽检项目包括铅、杀扑磷。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苹果、梨抽检项目包括铅、敌敌畏。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桃、油桃、葡萄、西瓜、哈密瓜抽检项目为铅。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火龙果、芒果、香蕉抽检项目包括铅、镉。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猪肉、牛肉、猪肾、羊肉、羊肾抽检项目包括克伦特罗、莱克多巴胺、沙丁胺醇、特布他林、氯霉素。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猪肝抽检项目包括镉、总砷、克伦特罗、沙丁胺醇、莱克多巴胺、特布他林、氯霉素。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鸡肉抽检项目包括呋喃唑酮代谢物、呋喃它酮代谢物、呋喃西林代谢物、呋喃妥因代谢物、氯霉素。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鸡肝抽检项目包括总砷、呋喃唑酮代谢物、呋喃它酮代谢物、呋喃西林代谢物、呋喃妥因代谢物、氯霉素。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羊肝抽检项目包括总砷、克伦特罗、沙丁胺醇、莱克多巴胺、特布他林、氯霉素。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鸡蛋抽检项目包括铅、氯霉素、呋喃唑酮代谢物、呋喃它酮代谢物、呋喃西林代谢物、呋喃妥因代谢物。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淡水鱼、淡水虾、淡水蟹、海水鱼、海水虾、海水蟹抽检项目包括镉、孔雀石绿、呋喃唑酮代谢物、呋喃它酮代谢物、呋喃西林代谢物、呋喃妥因代谢物、氯霉素。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贝类抽检项目包括铅、镉、无机砷、孔雀石绿、呋喃唑酮代谢物、呋喃它酮代谢物、呋喃西林代谢物、呋喃妥因代谢物、氯霉素。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F3843"/>
    <w:rsid w:val="26153BC5"/>
    <w:rsid w:val="5D0570A9"/>
    <w:rsid w:val="68DF384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2020-11-26T07:18:00Z</dcterms:created>
  <dc:creator>罗钰珊</dc:creator>
  <cp:lastModifiedBy>罗钰珊</cp:lastModifiedBy>
  <dcterms:modified xsi:type="dcterms:W3CDTF">2020-11-26T07:19:23Z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