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8D" w:rsidRDefault="00E169B5" w:rsidP="00D4768D">
      <w:pPr>
        <w:pStyle w:val="a6"/>
        <w:shd w:val="clear" w:color="auto" w:fill="FFFFFF"/>
        <w:spacing w:after="225" w:line="420" w:lineRule="atLeast"/>
        <w:rPr>
          <w:rFonts w:hint="eastAsia"/>
          <w:b/>
          <w:bCs/>
          <w:sz w:val="36"/>
          <w:szCs w:val="36"/>
        </w:rPr>
      </w:pPr>
      <w:r>
        <w:rPr>
          <w:b/>
          <w:bCs/>
          <w:sz w:val="44"/>
          <w:szCs w:val="44"/>
        </w:rPr>
        <w:t xml:space="preserve"> </w:t>
      </w:r>
      <w:r w:rsidRPr="00D4768D">
        <w:rPr>
          <w:b/>
          <w:bCs/>
          <w:sz w:val="32"/>
          <w:szCs w:val="32"/>
        </w:rPr>
        <w:t xml:space="preserve"> </w:t>
      </w:r>
      <w:r w:rsidRPr="00D4768D">
        <w:rPr>
          <w:b/>
          <w:bCs/>
          <w:sz w:val="36"/>
          <w:szCs w:val="36"/>
        </w:rPr>
        <w:t xml:space="preserve"> </w:t>
      </w:r>
      <w:r w:rsidRPr="00D4768D">
        <w:rPr>
          <w:rFonts w:hint="eastAsia"/>
          <w:b/>
          <w:bCs/>
          <w:sz w:val="36"/>
          <w:szCs w:val="36"/>
        </w:rPr>
        <w:t>呼和浩特市“农家乐”食品安全监督</w:t>
      </w:r>
      <w:r w:rsidR="00D63E14" w:rsidRPr="00D4768D">
        <w:rPr>
          <w:rFonts w:hint="eastAsia"/>
          <w:b/>
          <w:bCs/>
          <w:sz w:val="36"/>
          <w:szCs w:val="36"/>
        </w:rPr>
        <w:t>管理办法</w:t>
      </w:r>
    </w:p>
    <w:p w:rsidR="00E169B5" w:rsidRPr="00D4768D" w:rsidRDefault="00E169B5" w:rsidP="00D4768D">
      <w:pPr>
        <w:pStyle w:val="a6"/>
        <w:shd w:val="clear" w:color="auto" w:fill="FFFFFF"/>
        <w:spacing w:after="225" w:line="420" w:lineRule="atLeast"/>
        <w:ind w:firstLineChars="800" w:firstLine="2560"/>
        <w:rPr>
          <w:rFonts w:cs="Times New Roman"/>
          <w:b/>
          <w:bCs/>
          <w:sz w:val="36"/>
          <w:szCs w:val="36"/>
        </w:rPr>
      </w:pPr>
      <w:r>
        <w:rPr>
          <w:rFonts w:ascii="仿宋" w:eastAsia="仿宋" w:hAnsi="仿宋" w:cs="仿宋" w:hint="eastAsia"/>
          <w:sz w:val="32"/>
          <w:szCs w:val="32"/>
        </w:rPr>
        <w:t>第一章</w:t>
      </w:r>
      <w:r>
        <w:rPr>
          <w:rFonts w:cs="Times New Roman"/>
          <w:sz w:val="32"/>
          <w:szCs w:val="32"/>
        </w:rPr>
        <w:t> </w:t>
      </w:r>
      <w:r>
        <w:rPr>
          <w:rFonts w:ascii="仿宋" w:eastAsia="仿宋" w:hAnsi="仿宋" w:cs="仿宋" w:hint="eastAsia"/>
          <w:sz w:val="32"/>
          <w:szCs w:val="32"/>
        </w:rPr>
        <w:t>总</w:t>
      </w:r>
      <w:r>
        <w:rPr>
          <w:rFonts w:cs="Times New Roman"/>
          <w:sz w:val="32"/>
          <w:szCs w:val="32"/>
        </w:rPr>
        <w:t> </w:t>
      </w:r>
      <w:r>
        <w:rPr>
          <w:rFonts w:ascii="仿宋" w:eastAsia="仿宋" w:hAnsi="仿宋" w:cs="仿宋" w:hint="eastAsia"/>
          <w:sz w:val="32"/>
          <w:szCs w:val="32"/>
        </w:rPr>
        <w:t>则</w:t>
      </w:r>
    </w:p>
    <w:p w:rsidR="00E169B5" w:rsidRDefault="00E169B5" w:rsidP="00D4768D">
      <w:pPr>
        <w:ind w:firstLineChars="200" w:firstLine="640"/>
        <w:rPr>
          <w:rFonts w:ascii="仿宋" w:eastAsia="仿宋" w:hAnsi="仿宋" w:cs="Times New Roman"/>
          <w:sz w:val="32"/>
          <w:szCs w:val="32"/>
        </w:rPr>
      </w:pPr>
      <w:bookmarkStart w:id="0" w:name="_GoBack"/>
      <w:bookmarkEnd w:id="0"/>
      <w:r>
        <w:rPr>
          <w:rFonts w:ascii="仿宋" w:eastAsia="仿宋" w:hAnsi="仿宋" w:cs="仿宋" w:hint="eastAsia"/>
          <w:sz w:val="32"/>
          <w:szCs w:val="32"/>
        </w:rPr>
        <w:t>第一条</w:t>
      </w:r>
      <w:r>
        <w:rPr>
          <w:rFonts w:ascii="宋体" w:cs="Times New Roman"/>
          <w:sz w:val="32"/>
          <w:szCs w:val="32"/>
        </w:rPr>
        <w:t> </w:t>
      </w:r>
      <w:r>
        <w:rPr>
          <w:rFonts w:ascii="仿宋" w:eastAsia="仿宋" w:hAnsi="仿宋" w:cs="仿宋" w:hint="eastAsia"/>
          <w:sz w:val="32"/>
          <w:szCs w:val="32"/>
        </w:rPr>
        <w:t>为加强全市各级各类旅游景区“农家乐”食品安全监督管理，规范其食品经营行为，确保广大游客生命安全和身体健康，根据《食</w:t>
      </w:r>
      <w:r w:rsidR="00D4768D">
        <w:rPr>
          <w:rFonts w:ascii="仿宋" w:eastAsia="仿宋" w:hAnsi="仿宋" w:cs="仿宋" w:hint="eastAsia"/>
          <w:sz w:val="32"/>
          <w:szCs w:val="32"/>
        </w:rPr>
        <w:t>品安全法》、《食品经营许可管理办法》</w:t>
      </w:r>
      <w:r>
        <w:rPr>
          <w:rFonts w:ascii="仿宋" w:eastAsia="仿宋" w:hAnsi="仿宋" w:cs="仿宋" w:hint="eastAsia"/>
          <w:sz w:val="32"/>
          <w:szCs w:val="32"/>
        </w:rPr>
        <w:t>、《内蒙古自治区人民政府办公厅关于加强学校食堂等餐饮服务业态食品安全监管工作的意见》</w:t>
      </w:r>
      <w:r w:rsidR="00D4768D">
        <w:rPr>
          <w:rFonts w:ascii="仿宋" w:eastAsia="仿宋" w:hAnsi="仿宋" w:cs="仿宋" w:hint="eastAsia"/>
          <w:sz w:val="32"/>
          <w:szCs w:val="32"/>
        </w:rPr>
        <w:t>、</w:t>
      </w:r>
      <w:r w:rsidR="00D4768D">
        <w:rPr>
          <w:rFonts w:ascii="仿宋" w:eastAsia="仿宋" w:hAnsi="仿宋" w:cs="仿宋" w:hint="eastAsia"/>
          <w:sz w:val="32"/>
          <w:szCs w:val="32"/>
        </w:rPr>
        <w:t>《呼和浩特市餐饮服务业“四化”管理实施办法（试行）》</w:t>
      </w:r>
      <w:r>
        <w:rPr>
          <w:rFonts w:ascii="仿宋" w:eastAsia="仿宋" w:hAnsi="仿宋" w:cs="仿宋" w:hint="eastAsia"/>
          <w:sz w:val="32"/>
          <w:szCs w:val="32"/>
        </w:rPr>
        <w:t>等法律法规和规定，结合实际，制定本办法。</w:t>
      </w:r>
      <w:r>
        <w:rPr>
          <w:rFonts w:ascii="宋体" w:cs="Times New Roman"/>
          <w:sz w:val="32"/>
          <w:szCs w:val="32"/>
        </w:rPr>
        <w:t> </w:t>
      </w:r>
    </w:p>
    <w:p w:rsidR="00E169B5" w:rsidRDefault="00E169B5" w:rsidP="000B4BFB">
      <w:pPr>
        <w:ind w:firstLineChars="200" w:firstLine="640"/>
        <w:rPr>
          <w:rFonts w:ascii="仿宋" w:eastAsia="仿宋" w:hAnsi="仿宋" w:cs="Times New Roman"/>
          <w:sz w:val="32"/>
          <w:szCs w:val="32"/>
        </w:rPr>
      </w:pPr>
      <w:r>
        <w:rPr>
          <w:rFonts w:ascii="仿宋" w:eastAsia="仿宋" w:hAnsi="仿宋" w:cs="仿宋" w:hint="eastAsia"/>
          <w:sz w:val="32"/>
          <w:szCs w:val="32"/>
        </w:rPr>
        <w:t>第二条</w:t>
      </w:r>
      <w:r>
        <w:rPr>
          <w:rFonts w:ascii="宋体" w:cs="Times New Roman"/>
          <w:sz w:val="32"/>
          <w:szCs w:val="32"/>
        </w:rPr>
        <w:t> </w:t>
      </w:r>
      <w:r>
        <w:rPr>
          <w:rFonts w:ascii="仿宋" w:eastAsia="仿宋" w:hAnsi="仿宋" w:cs="仿宋" w:hint="eastAsia"/>
          <w:sz w:val="32"/>
          <w:szCs w:val="32"/>
        </w:rPr>
        <w:t>本办法所称的“农家乐”是指以旅游景区景点和生态农业观光为依托，以田园风光、农家生活为特色，以休闲度假、观光娱乐、乡村闲趣为内容，以农家庭院为载体，修建或改建的具有一定接待能力和条件的乡村餐饮服务点。</w:t>
      </w:r>
      <w:r>
        <w:rPr>
          <w:rFonts w:ascii="宋体" w:cs="Times New Roman"/>
          <w:sz w:val="32"/>
          <w:szCs w:val="32"/>
        </w:rPr>
        <w:t> </w:t>
      </w:r>
    </w:p>
    <w:p w:rsidR="00E169B5" w:rsidRDefault="00E169B5" w:rsidP="000B4BFB">
      <w:pPr>
        <w:ind w:firstLineChars="200" w:firstLine="640"/>
        <w:rPr>
          <w:rFonts w:ascii="宋体" w:cs="Times New Roman"/>
          <w:sz w:val="32"/>
          <w:szCs w:val="32"/>
        </w:rPr>
      </w:pPr>
      <w:r>
        <w:rPr>
          <w:rFonts w:ascii="仿宋" w:eastAsia="仿宋" w:hAnsi="仿宋" w:cs="仿宋" w:hint="eastAsia"/>
          <w:sz w:val="32"/>
          <w:szCs w:val="32"/>
        </w:rPr>
        <w:t>第三条</w:t>
      </w:r>
      <w:r>
        <w:rPr>
          <w:rFonts w:ascii="宋体" w:cs="Times New Roman"/>
          <w:sz w:val="32"/>
          <w:szCs w:val="32"/>
        </w:rPr>
        <w:t> </w:t>
      </w:r>
      <w:r w:rsidR="00E73A8C">
        <w:rPr>
          <w:rFonts w:ascii="仿宋" w:eastAsia="仿宋" w:hAnsi="仿宋" w:cs="仿宋" w:hint="eastAsia"/>
          <w:sz w:val="32"/>
          <w:szCs w:val="32"/>
        </w:rPr>
        <w:t>市市场监督管理局负责全市“农家乐”食品安全监管工作；旗县区市场</w:t>
      </w:r>
      <w:r>
        <w:rPr>
          <w:rFonts w:ascii="仿宋" w:eastAsia="仿宋" w:hAnsi="仿宋" w:cs="仿宋" w:hint="eastAsia"/>
          <w:sz w:val="32"/>
          <w:szCs w:val="32"/>
        </w:rPr>
        <w:t>监管部门负责本辖区内“农家乐”的日常监督管理工作。</w:t>
      </w:r>
      <w:r>
        <w:rPr>
          <w:rFonts w:ascii="宋体" w:cs="Times New Roman"/>
          <w:sz w:val="32"/>
          <w:szCs w:val="32"/>
        </w:rPr>
        <w:t>   </w:t>
      </w:r>
    </w:p>
    <w:p w:rsidR="00E169B5" w:rsidRPr="00E73A8C" w:rsidRDefault="00436C10" w:rsidP="00E73A8C">
      <w:pPr>
        <w:ind w:firstLineChars="200" w:firstLine="640"/>
        <w:rPr>
          <w:rFonts w:ascii="仿宋" w:eastAsia="仿宋" w:hAnsi="仿宋" w:cs="Times New Roman"/>
          <w:sz w:val="32"/>
          <w:szCs w:val="32"/>
        </w:rPr>
      </w:pPr>
      <w:r w:rsidRPr="00436C10">
        <w:rPr>
          <w:rFonts w:ascii="仿宋" w:eastAsia="仿宋" w:hAnsi="仿宋" w:cs="Times New Roman" w:hint="eastAsia"/>
          <w:sz w:val="32"/>
          <w:szCs w:val="32"/>
        </w:rPr>
        <w:t>第</w:t>
      </w:r>
      <w:r>
        <w:rPr>
          <w:rFonts w:ascii="仿宋" w:eastAsia="仿宋" w:hAnsi="仿宋" w:cs="Times New Roman" w:hint="eastAsia"/>
          <w:sz w:val="32"/>
          <w:szCs w:val="32"/>
        </w:rPr>
        <w:t>四</w:t>
      </w:r>
      <w:r w:rsidRPr="00436C10">
        <w:rPr>
          <w:rFonts w:ascii="仿宋" w:eastAsia="仿宋" w:hAnsi="仿宋" w:cs="Times New Roman" w:hint="eastAsia"/>
          <w:sz w:val="32"/>
          <w:szCs w:val="32"/>
        </w:rPr>
        <w:t>条</w:t>
      </w:r>
      <w:r w:rsidR="00E73A8C">
        <w:rPr>
          <w:rFonts w:ascii="仿宋" w:eastAsia="仿宋" w:hAnsi="仿宋" w:cs="Times New Roman" w:hint="eastAsia"/>
          <w:sz w:val="32"/>
          <w:szCs w:val="32"/>
        </w:rPr>
        <w:t xml:space="preserve"> </w:t>
      </w:r>
      <w:r w:rsidR="00E169B5">
        <w:rPr>
          <w:rFonts w:ascii="宋体" w:cs="Times New Roman"/>
          <w:sz w:val="32"/>
          <w:szCs w:val="32"/>
        </w:rPr>
        <w:t> </w:t>
      </w:r>
      <w:r w:rsidR="00E169B5">
        <w:rPr>
          <w:rFonts w:ascii="仿宋" w:eastAsia="仿宋" w:hAnsi="仿宋" w:cs="仿宋" w:hint="eastAsia"/>
          <w:sz w:val="32"/>
          <w:szCs w:val="32"/>
        </w:rPr>
        <w:t>呼和浩特市辖区内所有从事“农家乐”经营活动者适用本办法。</w:t>
      </w:r>
      <w:r w:rsidR="00E169B5">
        <w:rPr>
          <w:rFonts w:ascii="宋体" w:cs="Times New Roman"/>
          <w:sz w:val="32"/>
          <w:szCs w:val="32"/>
        </w:rPr>
        <w:t> </w:t>
      </w:r>
    </w:p>
    <w:p w:rsidR="00E169B5" w:rsidRDefault="00E169B5" w:rsidP="000B4BFB">
      <w:pPr>
        <w:ind w:firstLineChars="200" w:firstLine="640"/>
        <w:rPr>
          <w:rFonts w:ascii="仿宋" w:eastAsia="仿宋" w:hAnsi="仿宋" w:cs="Times New Roman"/>
          <w:sz w:val="32"/>
          <w:szCs w:val="32"/>
        </w:rPr>
      </w:pPr>
      <w:r>
        <w:rPr>
          <w:rFonts w:ascii="仿宋" w:eastAsia="仿宋" w:hAnsi="仿宋" w:cs="仿宋" w:hint="eastAsia"/>
          <w:sz w:val="32"/>
          <w:szCs w:val="32"/>
        </w:rPr>
        <w:t>第</w:t>
      </w:r>
      <w:r w:rsidR="00E73A8C">
        <w:rPr>
          <w:rFonts w:ascii="仿宋" w:eastAsia="仿宋" w:hAnsi="仿宋" w:cs="仿宋" w:hint="eastAsia"/>
          <w:sz w:val="32"/>
          <w:szCs w:val="32"/>
        </w:rPr>
        <w:t>五</w:t>
      </w:r>
      <w:r>
        <w:rPr>
          <w:rFonts w:ascii="仿宋" w:eastAsia="仿宋" w:hAnsi="仿宋" w:cs="仿宋" w:hint="eastAsia"/>
          <w:sz w:val="32"/>
          <w:szCs w:val="32"/>
        </w:rPr>
        <w:t>条“农家乐”经营者</w:t>
      </w:r>
      <w:r w:rsidR="00E73A8C">
        <w:rPr>
          <w:rFonts w:ascii="仿宋" w:eastAsia="仿宋" w:hAnsi="仿宋" w:cs="仿宋" w:hint="eastAsia"/>
          <w:sz w:val="32"/>
          <w:szCs w:val="32"/>
        </w:rPr>
        <w:t>原则上</w:t>
      </w:r>
      <w:r w:rsidR="001A3F1A">
        <w:rPr>
          <w:rFonts w:ascii="仿宋" w:eastAsia="仿宋" w:hAnsi="仿宋" w:cs="仿宋" w:hint="eastAsia"/>
          <w:sz w:val="32"/>
          <w:szCs w:val="32"/>
        </w:rPr>
        <w:t>应先取得市场监管</w:t>
      </w:r>
      <w:r>
        <w:rPr>
          <w:rFonts w:ascii="仿宋" w:eastAsia="仿宋" w:hAnsi="仿宋" w:cs="仿宋" w:hint="eastAsia"/>
          <w:sz w:val="32"/>
          <w:szCs w:val="32"/>
        </w:rPr>
        <w:t>部门</w:t>
      </w:r>
      <w:r w:rsidR="00E73A8C">
        <w:rPr>
          <w:rFonts w:ascii="仿宋" w:eastAsia="仿宋" w:hAnsi="仿宋" w:cs="仿宋" w:hint="eastAsia"/>
          <w:sz w:val="32"/>
          <w:szCs w:val="32"/>
        </w:rPr>
        <w:t>颁发的营业执照，并经市场</w:t>
      </w:r>
      <w:r>
        <w:rPr>
          <w:rFonts w:ascii="仿宋" w:eastAsia="仿宋" w:hAnsi="仿宋" w:cs="仿宋" w:hint="eastAsia"/>
          <w:sz w:val="32"/>
          <w:szCs w:val="32"/>
        </w:rPr>
        <w:t>监督管理部门进行食品安全许可方可经</w:t>
      </w:r>
      <w:r>
        <w:rPr>
          <w:rFonts w:ascii="仿宋" w:eastAsia="仿宋" w:hAnsi="仿宋" w:cs="仿宋" w:hint="eastAsia"/>
          <w:sz w:val="32"/>
          <w:szCs w:val="32"/>
        </w:rPr>
        <w:lastRenderedPageBreak/>
        <w:t>营。无给排水系统，或总经营面积不足</w:t>
      </w:r>
      <w:r>
        <w:rPr>
          <w:rFonts w:ascii="仿宋" w:eastAsia="仿宋" w:hAnsi="仿宋" w:cs="仿宋"/>
          <w:sz w:val="32"/>
          <w:szCs w:val="32"/>
        </w:rPr>
        <w:t>50</w:t>
      </w:r>
      <w:r>
        <w:rPr>
          <w:rFonts w:ascii="仿宋" w:eastAsia="仿宋" w:hAnsi="仿宋" w:cs="仿宋" w:hint="eastAsia"/>
          <w:sz w:val="32"/>
          <w:szCs w:val="32"/>
        </w:rPr>
        <w:t>㎡的“农家乐”采取备案管理方式进行管理，实行备案管理的，可以不取得《营业执照》。未取得《食品经营许可证》，也未经备案的，不得从事农家乐经营活动。</w:t>
      </w:r>
    </w:p>
    <w:p w:rsidR="00E169B5" w:rsidRDefault="00E169B5">
      <w:pPr>
        <w:jc w:val="center"/>
        <w:rPr>
          <w:rFonts w:ascii="仿宋" w:eastAsia="仿宋" w:hAnsi="仿宋" w:cs="Times New Roman"/>
          <w:sz w:val="32"/>
          <w:szCs w:val="32"/>
        </w:rPr>
      </w:pPr>
      <w:r>
        <w:rPr>
          <w:rFonts w:ascii="仿宋" w:eastAsia="仿宋" w:hAnsi="仿宋" w:cs="仿宋" w:hint="eastAsia"/>
          <w:sz w:val="32"/>
          <w:szCs w:val="32"/>
        </w:rPr>
        <w:t>第二章</w:t>
      </w:r>
      <w:r>
        <w:rPr>
          <w:rFonts w:ascii="宋体" w:cs="Times New Roman"/>
          <w:sz w:val="32"/>
          <w:szCs w:val="32"/>
        </w:rPr>
        <w:t> </w:t>
      </w:r>
      <w:r>
        <w:rPr>
          <w:rFonts w:ascii="仿宋" w:eastAsia="仿宋" w:hAnsi="仿宋" w:cs="仿宋" w:hint="eastAsia"/>
          <w:sz w:val="32"/>
          <w:szCs w:val="32"/>
        </w:rPr>
        <w:t>许可管理</w:t>
      </w:r>
    </w:p>
    <w:p w:rsidR="00E169B5" w:rsidRDefault="00E169B5" w:rsidP="00DB5044">
      <w:pPr>
        <w:ind w:firstLineChars="200" w:firstLine="640"/>
        <w:rPr>
          <w:rFonts w:ascii="仿宋" w:eastAsia="仿宋" w:hAnsi="仿宋" w:cs="Times New Roman"/>
          <w:sz w:val="32"/>
          <w:szCs w:val="32"/>
        </w:rPr>
      </w:pPr>
      <w:r>
        <w:rPr>
          <w:rFonts w:ascii="宋体" w:cs="Times New Roman"/>
          <w:sz w:val="32"/>
          <w:szCs w:val="32"/>
        </w:rPr>
        <w:t> </w:t>
      </w:r>
      <w:r>
        <w:rPr>
          <w:rFonts w:ascii="仿宋" w:eastAsia="仿宋" w:hAnsi="仿宋" w:cs="仿宋" w:hint="eastAsia"/>
          <w:sz w:val="32"/>
          <w:szCs w:val="32"/>
        </w:rPr>
        <w:t>第</w:t>
      </w:r>
      <w:r w:rsidR="00E73A8C">
        <w:rPr>
          <w:rFonts w:ascii="仿宋" w:eastAsia="仿宋" w:hAnsi="仿宋" w:cs="仿宋" w:hint="eastAsia"/>
          <w:sz w:val="32"/>
          <w:szCs w:val="32"/>
        </w:rPr>
        <w:t>六</w:t>
      </w:r>
      <w:r>
        <w:rPr>
          <w:rFonts w:ascii="仿宋" w:eastAsia="仿宋" w:hAnsi="仿宋" w:cs="仿宋" w:hint="eastAsia"/>
          <w:sz w:val="32"/>
          <w:szCs w:val="32"/>
        </w:rPr>
        <w:t>条</w:t>
      </w:r>
      <w:r>
        <w:rPr>
          <w:rFonts w:ascii="宋体" w:cs="Times New Roman"/>
          <w:sz w:val="32"/>
          <w:szCs w:val="32"/>
        </w:rPr>
        <w:t> </w:t>
      </w:r>
      <w:r>
        <w:rPr>
          <w:rFonts w:ascii="仿宋" w:eastAsia="仿宋" w:hAnsi="仿宋" w:cs="仿宋" w:hint="eastAsia"/>
          <w:sz w:val="32"/>
          <w:szCs w:val="32"/>
        </w:rPr>
        <w:t>“农家乐”取得《食品经营许可证》需符合以下条件：</w:t>
      </w:r>
      <w:r>
        <w:rPr>
          <w:rFonts w:ascii="宋体" w:cs="Times New Roman"/>
          <w:sz w:val="32"/>
          <w:szCs w:val="32"/>
        </w:rPr>
        <w:t>   </w:t>
      </w:r>
    </w:p>
    <w:p w:rsidR="00E169B5" w:rsidRDefault="00E169B5" w:rsidP="00DB5044">
      <w:pPr>
        <w:ind w:firstLineChars="200" w:firstLine="640"/>
        <w:rPr>
          <w:rFonts w:ascii="仿宋" w:eastAsia="仿宋" w:hAnsi="仿宋" w:cs="Times New Roman"/>
          <w:sz w:val="32"/>
          <w:szCs w:val="32"/>
        </w:rPr>
      </w:pPr>
      <w:r>
        <w:rPr>
          <w:rFonts w:ascii="宋体" w:cs="Times New Roman"/>
          <w:sz w:val="32"/>
          <w:szCs w:val="32"/>
        </w:rPr>
        <w:t> </w:t>
      </w:r>
      <w:r>
        <w:rPr>
          <w:rFonts w:ascii="仿宋" w:eastAsia="仿宋" w:hAnsi="仿宋" w:cs="仿宋"/>
          <w:sz w:val="32"/>
          <w:szCs w:val="32"/>
        </w:rPr>
        <w:t>1</w:t>
      </w:r>
      <w:r>
        <w:rPr>
          <w:rFonts w:ascii="仿宋" w:eastAsia="仿宋" w:hAnsi="仿宋" w:cs="仿宋" w:hint="eastAsia"/>
          <w:sz w:val="32"/>
          <w:szCs w:val="32"/>
        </w:rPr>
        <w:t>．具有固定生产经营场所及与接待能力相适应的面积。远离污染源，距离暴露的垃圾堆（场）、坑式厕所、粪池</w:t>
      </w:r>
      <w:r>
        <w:rPr>
          <w:rFonts w:ascii="仿宋" w:eastAsia="仿宋" w:hAnsi="仿宋" w:cs="仿宋"/>
          <w:sz w:val="32"/>
          <w:szCs w:val="32"/>
        </w:rPr>
        <w:t>25</w:t>
      </w:r>
      <w:r w:rsidR="004054B4">
        <w:rPr>
          <w:rFonts w:ascii="仿宋" w:eastAsia="仿宋" w:hAnsi="仿宋" w:cs="仿宋" w:hint="eastAsia"/>
          <w:sz w:val="32"/>
          <w:szCs w:val="32"/>
        </w:rPr>
        <w:t>米以上</w:t>
      </w:r>
      <w:r>
        <w:rPr>
          <w:rFonts w:ascii="仿宋" w:eastAsia="仿宋" w:hAnsi="仿宋" w:cs="仿宋" w:hint="eastAsia"/>
          <w:sz w:val="32"/>
          <w:szCs w:val="32"/>
        </w:rPr>
        <w:t>，</w:t>
      </w:r>
      <w:r w:rsidR="00E73A8C">
        <w:rPr>
          <w:rFonts w:ascii="仿宋" w:eastAsia="仿宋" w:hAnsi="仿宋" w:cs="仿宋" w:hint="eastAsia"/>
          <w:sz w:val="32"/>
          <w:szCs w:val="32"/>
        </w:rPr>
        <w:t>同一院内不得饲养畜禽等动物，</w:t>
      </w:r>
      <w:r>
        <w:rPr>
          <w:rFonts w:ascii="仿宋" w:eastAsia="仿宋" w:hAnsi="仿宋" w:cs="仿宋" w:hint="eastAsia"/>
          <w:sz w:val="32"/>
          <w:szCs w:val="32"/>
        </w:rPr>
        <w:t>环境整洁；</w:t>
      </w:r>
      <w:r>
        <w:rPr>
          <w:rFonts w:ascii="宋体" w:cs="Times New Roman"/>
          <w:sz w:val="32"/>
          <w:szCs w:val="32"/>
        </w:rPr>
        <w:t> </w:t>
      </w:r>
    </w:p>
    <w:p w:rsidR="00E169B5" w:rsidRDefault="00E169B5" w:rsidP="00DB5044">
      <w:pPr>
        <w:ind w:firstLineChars="200" w:firstLine="640"/>
        <w:rPr>
          <w:rFonts w:ascii="仿宋" w:eastAsia="仿宋" w:hAnsi="仿宋" w:cs="Times New Roman"/>
          <w:sz w:val="32"/>
          <w:szCs w:val="32"/>
        </w:rPr>
      </w:pPr>
      <w:r>
        <w:rPr>
          <w:rFonts w:ascii="宋体" w:cs="Times New Roman"/>
          <w:sz w:val="32"/>
          <w:szCs w:val="32"/>
        </w:rPr>
        <w:t>  </w:t>
      </w:r>
      <w:r>
        <w:rPr>
          <w:rFonts w:ascii="仿宋" w:eastAsia="仿宋" w:hAnsi="仿宋" w:cs="仿宋"/>
          <w:sz w:val="32"/>
          <w:szCs w:val="32"/>
        </w:rPr>
        <w:t>2</w:t>
      </w:r>
      <w:r>
        <w:rPr>
          <w:rFonts w:ascii="仿宋" w:eastAsia="仿宋" w:hAnsi="仿宋" w:cs="仿宋" w:hint="eastAsia"/>
          <w:sz w:val="32"/>
          <w:szCs w:val="32"/>
        </w:rPr>
        <w:t>．具备符合餐饮服务食品安全要求的消毒、更衣、盥洗、防鼠、防蝇、防尘、洗涤、污水排放、存放垃圾及废弃物设施，具有消除苍蝇、老鼠、蟑螂和其他有害昆虫及其孳生条件的措施；</w:t>
      </w:r>
      <w:r>
        <w:rPr>
          <w:rFonts w:ascii="宋体" w:cs="Times New Roman"/>
          <w:sz w:val="32"/>
          <w:szCs w:val="32"/>
        </w:rPr>
        <w:t> </w:t>
      </w:r>
    </w:p>
    <w:p w:rsidR="00E169B5" w:rsidRDefault="00E169B5" w:rsidP="00DB5044">
      <w:pPr>
        <w:ind w:firstLineChars="200" w:firstLine="640"/>
        <w:rPr>
          <w:rFonts w:ascii="仿宋" w:eastAsia="仿宋" w:hAnsi="仿宋" w:cs="Times New Roman"/>
          <w:sz w:val="32"/>
          <w:szCs w:val="32"/>
        </w:rPr>
      </w:pPr>
      <w:r>
        <w:rPr>
          <w:rFonts w:ascii="宋体" w:cs="Times New Roman"/>
          <w:sz w:val="32"/>
          <w:szCs w:val="32"/>
        </w:rPr>
        <w:t> </w:t>
      </w:r>
      <w:r>
        <w:rPr>
          <w:rFonts w:ascii="仿宋" w:eastAsia="仿宋" w:hAnsi="仿宋" w:cs="仿宋"/>
          <w:sz w:val="32"/>
          <w:szCs w:val="32"/>
        </w:rPr>
        <w:t>3</w:t>
      </w:r>
      <w:r>
        <w:rPr>
          <w:rFonts w:ascii="仿宋" w:eastAsia="仿宋" w:hAnsi="仿宋" w:cs="仿宋" w:hint="eastAsia"/>
          <w:sz w:val="32"/>
          <w:szCs w:val="32"/>
        </w:rPr>
        <w:t>．厨房最小使用面积不小于</w:t>
      </w:r>
      <w:r>
        <w:rPr>
          <w:rFonts w:ascii="仿宋" w:eastAsia="仿宋" w:hAnsi="仿宋" w:cs="仿宋"/>
          <w:sz w:val="32"/>
          <w:szCs w:val="32"/>
        </w:rPr>
        <w:t>8</w:t>
      </w:r>
      <w:r>
        <w:rPr>
          <w:rFonts w:ascii="仿宋" w:eastAsia="仿宋" w:hAnsi="仿宋" w:cs="仿宋" w:hint="eastAsia"/>
          <w:sz w:val="32"/>
          <w:szCs w:val="32"/>
        </w:rPr>
        <w:t>平方米，有</w:t>
      </w:r>
      <w:r>
        <w:rPr>
          <w:rFonts w:ascii="仿宋" w:eastAsia="仿宋" w:hAnsi="仿宋" w:cs="仿宋"/>
          <w:sz w:val="32"/>
          <w:szCs w:val="32"/>
        </w:rPr>
        <w:t>1.5</w:t>
      </w:r>
      <w:r>
        <w:rPr>
          <w:rFonts w:ascii="仿宋" w:eastAsia="仿宋" w:hAnsi="仿宋" w:cs="仿宋" w:hint="eastAsia"/>
          <w:sz w:val="32"/>
          <w:szCs w:val="32"/>
        </w:rPr>
        <w:t>米以上瓷砖或其他防水、防潮、可清洗材料制成的墙裙，地面</w:t>
      </w:r>
      <w:r>
        <w:rPr>
          <w:rFonts w:ascii="仿宋" w:eastAsia="仿宋" w:hAnsi="仿宋" w:cs="仿宋" w:hint="eastAsia"/>
          <w:sz w:val="32"/>
          <w:szCs w:val="32"/>
          <w:highlight w:val="white"/>
        </w:rPr>
        <w:t>无毒、无异味、易于清洗、防滑</w:t>
      </w:r>
      <w:r>
        <w:rPr>
          <w:rFonts w:ascii="仿宋" w:eastAsia="仿宋" w:hAnsi="仿宋" w:cs="仿宋" w:hint="eastAsia"/>
          <w:sz w:val="32"/>
          <w:szCs w:val="32"/>
        </w:rPr>
        <w:t>，洗碗、洗菜分池；</w:t>
      </w:r>
      <w:r>
        <w:rPr>
          <w:rFonts w:ascii="宋体" w:cs="Times New Roman"/>
          <w:sz w:val="32"/>
          <w:szCs w:val="32"/>
        </w:rPr>
        <w:t> </w:t>
      </w:r>
    </w:p>
    <w:p w:rsidR="00E169B5" w:rsidRDefault="00E169B5" w:rsidP="00DB5044">
      <w:pPr>
        <w:ind w:firstLineChars="200" w:firstLine="640"/>
        <w:rPr>
          <w:rFonts w:ascii="仿宋" w:eastAsia="仿宋" w:hAnsi="仿宋" w:cs="Times New Roman"/>
          <w:sz w:val="32"/>
          <w:szCs w:val="32"/>
        </w:rPr>
      </w:pPr>
      <w:r>
        <w:rPr>
          <w:rFonts w:ascii="宋体" w:cs="Times New Roman"/>
          <w:sz w:val="32"/>
          <w:szCs w:val="32"/>
        </w:rPr>
        <w:t> </w:t>
      </w:r>
      <w:r>
        <w:rPr>
          <w:rFonts w:ascii="仿宋" w:eastAsia="仿宋" w:hAnsi="仿宋" w:cs="仿宋"/>
          <w:sz w:val="32"/>
          <w:szCs w:val="32"/>
        </w:rPr>
        <w:t>4</w:t>
      </w:r>
      <w:r>
        <w:rPr>
          <w:rFonts w:ascii="仿宋" w:eastAsia="仿宋" w:hAnsi="仿宋" w:cs="仿宋" w:hint="eastAsia"/>
          <w:sz w:val="32"/>
          <w:szCs w:val="32"/>
        </w:rPr>
        <w:t>．贮存食品的场所、设备应保持清洁。食品应分类、分架、隔墙、离地存放，并定期检查。配备必要的冷藏设备，及时处理变质或超过保质期的食品；</w:t>
      </w:r>
      <w:r>
        <w:rPr>
          <w:rFonts w:ascii="宋体" w:cs="Times New Roman"/>
          <w:sz w:val="32"/>
          <w:szCs w:val="32"/>
        </w:rPr>
        <w:t> </w:t>
      </w:r>
    </w:p>
    <w:p w:rsidR="00E169B5" w:rsidRDefault="00E169B5" w:rsidP="00DB5044">
      <w:pPr>
        <w:ind w:firstLineChars="200" w:firstLine="640"/>
        <w:rPr>
          <w:rFonts w:ascii="仿宋" w:eastAsia="仿宋" w:hAnsi="仿宋" w:cs="Times New Roman"/>
          <w:sz w:val="32"/>
          <w:szCs w:val="32"/>
        </w:rPr>
      </w:pPr>
      <w:r>
        <w:rPr>
          <w:rFonts w:ascii="宋体" w:cs="Times New Roman"/>
          <w:sz w:val="32"/>
          <w:szCs w:val="32"/>
        </w:rPr>
        <w:lastRenderedPageBreak/>
        <w:t> </w:t>
      </w:r>
      <w:r>
        <w:rPr>
          <w:rFonts w:ascii="仿宋" w:eastAsia="仿宋" w:hAnsi="仿宋" w:cs="仿宋"/>
          <w:sz w:val="32"/>
          <w:szCs w:val="32"/>
        </w:rPr>
        <w:t>5</w:t>
      </w:r>
      <w:r w:rsidR="00DB38B5">
        <w:rPr>
          <w:rFonts w:ascii="仿宋" w:eastAsia="仿宋" w:hAnsi="仿宋" w:cs="仿宋" w:hint="eastAsia"/>
          <w:sz w:val="32"/>
          <w:szCs w:val="32"/>
        </w:rPr>
        <w:t>．“农家乐”经营凉菜的，应设专</w:t>
      </w:r>
      <w:r>
        <w:rPr>
          <w:rFonts w:ascii="仿宋" w:eastAsia="仿宋" w:hAnsi="仿宋" w:cs="仿宋" w:hint="eastAsia"/>
          <w:sz w:val="32"/>
          <w:szCs w:val="32"/>
        </w:rPr>
        <w:t>间。凉菜间设置及凉菜加工应符合《食品经营许可通则》和《餐饮服务食品安全操作规范》要求；</w:t>
      </w:r>
      <w:r>
        <w:rPr>
          <w:rFonts w:ascii="宋体" w:cs="Times New Roman"/>
          <w:sz w:val="32"/>
          <w:szCs w:val="32"/>
        </w:rPr>
        <w:t> </w:t>
      </w:r>
    </w:p>
    <w:p w:rsidR="00E169B5" w:rsidRDefault="00E169B5" w:rsidP="00DB5044">
      <w:pPr>
        <w:ind w:firstLineChars="200" w:firstLine="640"/>
        <w:rPr>
          <w:rFonts w:ascii="仿宋" w:eastAsia="仿宋" w:hAnsi="仿宋" w:cs="Times New Roman"/>
          <w:sz w:val="32"/>
          <w:szCs w:val="32"/>
        </w:rPr>
      </w:pPr>
      <w:r>
        <w:rPr>
          <w:rFonts w:ascii="仿宋" w:eastAsia="仿宋" w:hAnsi="仿宋" w:cs="仿宋"/>
          <w:sz w:val="32"/>
          <w:szCs w:val="32"/>
        </w:rPr>
        <w:t xml:space="preserve">6. </w:t>
      </w:r>
      <w:r>
        <w:rPr>
          <w:rFonts w:ascii="仿宋" w:eastAsia="仿宋" w:hAnsi="仿宋" w:cs="仿宋" w:hint="eastAsia"/>
          <w:sz w:val="32"/>
          <w:szCs w:val="32"/>
        </w:rPr>
        <w:t>烹饪场所加工食品如使用固体燃料，炉灶应为隔墙烧火的外扒灰式；</w:t>
      </w:r>
    </w:p>
    <w:p w:rsidR="00E169B5" w:rsidRDefault="00E169B5" w:rsidP="00DB5044">
      <w:pPr>
        <w:ind w:firstLineChars="200" w:firstLine="64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设有给排水系统；</w:t>
      </w:r>
      <w:r>
        <w:rPr>
          <w:rFonts w:ascii="宋体" w:cs="Times New Roman"/>
          <w:sz w:val="32"/>
          <w:szCs w:val="32"/>
        </w:rPr>
        <w:t>  </w:t>
      </w:r>
    </w:p>
    <w:p w:rsidR="00E169B5" w:rsidRDefault="00E169B5" w:rsidP="00DB5044">
      <w:pPr>
        <w:ind w:firstLineChars="200" w:firstLine="64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从业人员每年必须进行健康检查。申请办理《食品经营许可证》时，必须持有“农家乐”内所有从业人员有效健康证，经食品安全培训并取得培训合格证后方可上岗；</w:t>
      </w:r>
      <w:r>
        <w:rPr>
          <w:rFonts w:ascii="宋体" w:cs="Times New Roman"/>
          <w:sz w:val="32"/>
          <w:szCs w:val="32"/>
        </w:rPr>
        <w:t>   </w:t>
      </w:r>
    </w:p>
    <w:p w:rsidR="00E169B5" w:rsidRDefault="00E169B5" w:rsidP="00DB5044">
      <w:pPr>
        <w:ind w:firstLineChars="200" w:firstLine="640"/>
        <w:rPr>
          <w:rFonts w:ascii="仿宋" w:eastAsia="仿宋" w:hAnsi="仿宋" w:cs="Times New Roman"/>
          <w:sz w:val="32"/>
          <w:szCs w:val="32"/>
        </w:rPr>
      </w:pPr>
      <w:r>
        <w:rPr>
          <w:rFonts w:ascii="仿宋" w:eastAsia="仿宋" w:hAnsi="仿宋" w:cs="仿宋"/>
          <w:sz w:val="32"/>
          <w:szCs w:val="32"/>
        </w:rPr>
        <w:t>9.</w:t>
      </w:r>
      <w:r>
        <w:rPr>
          <w:rFonts w:ascii="仿宋" w:eastAsia="仿宋" w:hAnsi="仿宋" w:cs="仿宋" w:hint="eastAsia"/>
          <w:sz w:val="32"/>
          <w:szCs w:val="32"/>
        </w:rPr>
        <w:t>直接接触入口食品的餐饮具必须在使用前进行清洗消毒，其他工用具定期清洗消毒，定位存放；</w:t>
      </w:r>
      <w:r>
        <w:rPr>
          <w:rFonts w:ascii="宋体" w:cs="Times New Roman"/>
          <w:sz w:val="32"/>
          <w:szCs w:val="32"/>
        </w:rPr>
        <w:t> </w:t>
      </w:r>
    </w:p>
    <w:p w:rsidR="00E169B5" w:rsidRDefault="00E169B5" w:rsidP="00DB5044">
      <w:pPr>
        <w:ind w:firstLineChars="200" w:firstLine="640"/>
        <w:rPr>
          <w:rFonts w:ascii="仿宋" w:eastAsia="仿宋" w:hAnsi="仿宋" w:cs="仿宋"/>
          <w:sz w:val="32"/>
          <w:szCs w:val="32"/>
        </w:rPr>
      </w:pPr>
      <w:r>
        <w:rPr>
          <w:rFonts w:ascii="仿宋" w:eastAsia="仿宋" w:hAnsi="仿宋" w:cs="仿宋"/>
          <w:sz w:val="32"/>
          <w:szCs w:val="32"/>
        </w:rPr>
        <w:t>10.</w:t>
      </w:r>
      <w:r>
        <w:rPr>
          <w:rFonts w:ascii="仿宋" w:eastAsia="仿宋" w:hAnsi="仿宋" w:cs="仿宋" w:hint="eastAsia"/>
          <w:sz w:val="32"/>
          <w:szCs w:val="32"/>
        </w:rPr>
        <w:t>建立食品安全控制要求，并严格执行。</w:t>
      </w:r>
    </w:p>
    <w:p w:rsidR="00845092" w:rsidRDefault="00845092" w:rsidP="00DB5044">
      <w:pPr>
        <w:ind w:firstLineChars="200" w:firstLine="640"/>
        <w:rPr>
          <w:rFonts w:ascii="仿宋" w:eastAsia="仿宋" w:hAnsi="仿宋" w:cs="Times New Roman"/>
          <w:sz w:val="32"/>
          <w:szCs w:val="32"/>
        </w:rPr>
      </w:pPr>
      <w:r>
        <w:rPr>
          <w:rFonts w:ascii="仿宋" w:eastAsia="仿宋" w:hAnsi="仿宋" w:cs="仿宋" w:hint="eastAsia"/>
          <w:sz w:val="32"/>
          <w:szCs w:val="32"/>
        </w:rPr>
        <w:t>11.符合厨房管理“透明化”、食品贮存“超市化”、用具管理“色标化”和加工制作“规范化”</w:t>
      </w:r>
      <w:r w:rsidR="005331B6">
        <w:rPr>
          <w:rFonts w:ascii="仿宋" w:eastAsia="仿宋" w:hAnsi="仿宋" w:cs="仿宋" w:hint="eastAsia"/>
          <w:sz w:val="32"/>
          <w:szCs w:val="32"/>
        </w:rPr>
        <w:t>等“四化”管理要求</w:t>
      </w:r>
      <w:r>
        <w:rPr>
          <w:rFonts w:ascii="仿宋" w:eastAsia="仿宋" w:hAnsi="仿宋" w:cs="仿宋" w:hint="eastAsia"/>
          <w:sz w:val="32"/>
          <w:szCs w:val="32"/>
        </w:rPr>
        <w:t>。</w:t>
      </w:r>
    </w:p>
    <w:p w:rsidR="00E169B5" w:rsidRDefault="00E169B5" w:rsidP="000B4BFB">
      <w:pPr>
        <w:ind w:firstLineChars="750" w:firstLine="2400"/>
        <w:rPr>
          <w:rFonts w:ascii="仿宋" w:eastAsia="仿宋" w:hAnsi="仿宋" w:cs="Times New Roman"/>
          <w:sz w:val="32"/>
          <w:szCs w:val="32"/>
        </w:rPr>
      </w:pPr>
      <w:r>
        <w:rPr>
          <w:rFonts w:ascii="仿宋" w:eastAsia="仿宋" w:hAnsi="仿宋" w:cs="仿宋" w:hint="eastAsia"/>
          <w:sz w:val="32"/>
          <w:szCs w:val="32"/>
        </w:rPr>
        <w:t>第三章</w:t>
      </w:r>
      <w:r>
        <w:rPr>
          <w:rFonts w:ascii="仿宋" w:eastAsia="仿宋" w:hAnsi="仿宋" w:cs="仿宋"/>
          <w:sz w:val="32"/>
          <w:szCs w:val="32"/>
        </w:rPr>
        <w:t xml:space="preserve"> </w:t>
      </w:r>
      <w:r>
        <w:rPr>
          <w:rFonts w:ascii="仿宋" w:eastAsia="仿宋" w:hAnsi="仿宋" w:cs="仿宋" w:hint="eastAsia"/>
          <w:sz w:val="32"/>
          <w:szCs w:val="32"/>
        </w:rPr>
        <w:t>备案管理</w:t>
      </w:r>
    </w:p>
    <w:p w:rsidR="00E169B5" w:rsidRDefault="00E169B5" w:rsidP="000B4BFB">
      <w:pPr>
        <w:ind w:firstLineChars="200" w:firstLine="640"/>
        <w:rPr>
          <w:rFonts w:ascii="仿宋" w:eastAsia="仿宋" w:hAnsi="仿宋" w:cs="Times New Roman"/>
          <w:sz w:val="32"/>
          <w:szCs w:val="32"/>
        </w:rPr>
      </w:pPr>
      <w:r>
        <w:rPr>
          <w:rFonts w:ascii="仿宋" w:eastAsia="仿宋" w:hAnsi="仿宋" w:cs="仿宋" w:hint="eastAsia"/>
          <w:sz w:val="32"/>
          <w:szCs w:val="32"/>
        </w:rPr>
        <w:t>第</w:t>
      </w:r>
      <w:r w:rsidR="00BF67AE">
        <w:rPr>
          <w:rFonts w:ascii="仿宋" w:eastAsia="仿宋" w:hAnsi="仿宋" w:cs="仿宋" w:hint="eastAsia"/>
          <w:sz w:val="32"/>
          <w:szCs w:val="32"/>
        </w:rPr>
        <w:t>七</w:t>
      </w:r>
      <w:r>
        <w:rPr>
          <w:rFonts w:ascii="仿宋" w:eastAsia="仿宋" w:hAnsi="仿宋" w:cs="仿宋" w:hint="eastAsia"/>
          <w:sz w:val="32"/>
          <w:szCs w:val="32"/>
        </w:rPr>
        <w:t>条“农家乐”采取备案管理的，应符合以下条件：</w:t>
      </w:r>
    </w:p>
    <w:p w:rsidR="00E169B5" w:rsidRDefault="00E169B5" w:rsidP="000B4BFB">
      <w:pPr>
        <w:ind w:firstLineChars="200" w:firstLine="640"/>
        <w:rPr>
          <w:rFonts w:ascii="仿宋" w:eastAsia="仿宋" w:hAnsi="仿宋" w:cs="Times New Roman"/>
          <w:sz w:val="32"/>
          <w:szCs w:val="32"/>
        </w:rPr>
      </w:pPr>
      <w:r>
        <w:rPr>
          <w:rFonts w:ascii="仿宋" w:eastAsia="仿宋" w:hAnsi="仿宋" w:cs="仿宋" w:hint="eastAsia"/>
          <w:sz w:val="32"/>
          <w:szCs w:val="32"/>
        </w:rPr>
        <w:t>（一）无给排水系统的农家乐</w:t>
      </w:r>
    </w:p>
    <w:p w:rsidR="00E169B5" w:rsidRDefault="00E169B5" w:rsidP="000B4BFB">
      <w:pPr>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符合本办法第六条除第</w:t>
      </w:r>
      <w:r>
        <w:rPr>
          <w:rFonts w:ascii="仿宋" w:eastAsia="仿宋" w:hAnsi="仿宋" w:cs="仿宋"/>
          <w:sz w:val="32"/>
          <w:szCs w:val="32"/>
        </w:rPr>
        <w:t>7</w:t>
      </w:r>
      <w:r>
        <w:rPr>
          <w:rFonts w:ascii="仿宋" w:eastAsia="仿宋" w:hAnsi="仿宋" w:cs="仿宋" w:hint="eastAsia"/>
          <w:sz w:val="32"/>
          <w:szCs w:val="32"/>
        </w:rPr>
        <w:t>项内容以外的规定；</w:t>
      </w:r>
    </w:p>
    <w:p w:rsidR="00E169B5" w:rsidRDefault="00E169B5" w:rsidP="000B4BFB">
      <w:pPr>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使用的饮用水符合《饮用水卫生要求》。</w:t>
      </w:r>
    </w:p>
    <w:p w:rsidR="00E169B5" w:rsidRDefault="00E169B5" w:rsidP="000B4BFB">
      <w:pPr>
        <w:ind w:firstLineChars="200" w:firstLine="640"/>
        <w:rPr>
          <w:rFonts w:ascii="仿宋_GB2312" w:eastAsia="仿宋_GB2312" w:cs="Times New Roman"/>
          <w:sz w:val="32"/>
          <w:szCs w:val="32"/>
        </w:rPr>
      </w:pPr>
      <w:r>
        <w:rPr>
          <w:rFonts w:ascii="仿宋" w:eastAsia="仿宋" w:hAnsi="仿宋" w:cs="仿宋" w:hint="eastAsia"/>
          <w:sz w:val="32"/>
          <w:szCs w:val="32"/>
        </w:rPr>
        <w:t>（二）总经营面积不足</w:t>
      </w:r>
      <w:r>
        <w:rPr>
          <w:rFonts w:ascii="仿宋" w:eastAsia="仿宋" w:hAnsi="仿宋" w:cs="仿宋"/>
          <w:sz w:val="32"/>
          <w:szCs w:val="32"/>
        </w:rPr>
        <w:t>50</w:t>
      </w:r>
      <w:r>
        <w:rPr>
          <w:rFonts w:ascii="仿宋" w:eastAsia="仿宋" w:hAnsi="仿宋" w:cs="仿宋" w:hint="eastAsia"/>
          <w:sz w:val="32"/>
          <w:szCs w:val="32"/>
        </w:rPr>
        <w:t>㎡的“农家乐”</w:t>
      </w:r>
      <w:r>
        <w:rPr>
          <w:rFonts w:ascii="仿宋_GB2312" w:eastAsia="仿宋_GB2312" w:hAnsi="黑体" w:cs="仿宋_GB2312" w:hint="eastAsia"/>
          <w:sz w:val="32"/>
          <w:szCs w:val="32"/>
        </w:rPr>
        <w:t>从事餐饮活动</w:t>
      </w:r>
      <w:r>
        <w:rPr>
          <w:rFonts w:ascii="仿宋_GB2312" w:eastAsia="仿宋_GB2312" w:hAnsi="Arial" w:cs="仿宋_GB2312" w:hint="eastAsia"/>
          <w:color w:val="000000"/>
          <w:spacing w:val="8"/>
          <w:kern w:val="0"/>
          <w:sz w:val="32"/>
          <w:szCs w:val="32"/>
        </w:rPr>
        <w:t>应</w:t>
      </w:r>
      <w:r>
        <w:rPr>
          <w:rFonts w:ascii="仿宋_GB2312" w:eastAsia="仿宋_GB2312" w:hAnsi="Arial" w:cs="仿宋_GB2312" w:hint="eastAsia"/>
          <w:color w:val="000000"/>
          <w:spacing w:val="8"/>
          <w:kern w:val="0"/>
          <w:sz w:val="32"/>
          <w:szCs w:val="32"/>
        </w:rPr>
        <w:lastRenderedPageBreak/>
        <w:t>当具备以下条件：</w:t>
      </w:r>
    </w:p>
    <w:p w:rsidR="00E169B5" w:rsidRDefault="00E169B5" w:rsidP="000B4BFB">
      <w:pPr>
        <w:widowControl/>
        <w:spacing w:line="600" w:lineRule="exact"/>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选址符合食品安全条件，设有专用的食品制作场所，其面积与所制作食品品种和数量相适应，保证环境整洁；</w:t>
      </w:r>
    </w:p>
    <w:p w:rsidR="00E169B5" w:rsidRDefault="00E169B5" w:rsidP="000B4BFB">
      <w:pPr>
        <w:widowControl/>
        <w:spacing w:line="600" w:lineRule="exact"/>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经营场所配有防尘、防虫、防蚊蝇、防鼠、防污染等设施，配备食品保温或保冷设备，以及密闭的废弃物容器；</w:t>
      </w:r>
      <w:r>
        <w:rPr>
          <w:rFonts w:ascii="宋体" w:cs="Times New Roman"/>
          <w:kern w:val="0"/>
          <w:sz w:val="32"/>
          <w:szCs w:val="32"/>
        </w:rPr>
        <w:t> </w:t>
      </w:r>
    </w:p>
    <w:p w:rsidR="00E169B5" w:rsidRDefault="00E169B5" w:rsidP="000B4BFB">
      <w:pPr>
        <w:widowControl/>
        <w:spacing w:line="600" w:lineRule="exact"/>
        <w:ind w:firstLineChars="200" w:firstLine="640"/>
        <w:jc w:val="left"/>
        <w:rPr>
          <w:rFonts w:ascii="仿宋" w:eastAsia="仿宋" w:hAnsi="仿宋" w:cs="Times New Roman"/>
          <w:sz w:val="32"/>
          <w:szCs w:val="32"/>
        </w:rPr>
      </w:pPr>
      <w:r>
        <w:rPr>
          <w:rFonts w:ascii="仿宋" w:eastAsia="仿宋" w:hAnsi="仿宋" w:cs="仿宋"/>
          <w:kern w:val="0"/>
          <w:sz w:val="32"/>
          <w:szCs w:val="32"/>
        </w:rPr>
        <w:t>3.</w:t>
      </w:r>
      <w:r>
        <w:rPr>
          <w:rFonts w:ascii="仿宋" w:eastAsia="仿宋" w:hAnsi="仿宋" w:cs="仿宋" w:hint="eastAsia"/>
          <w:kern w:val="0"/>
          <w:sz w:val="32"/>
          <w:szCs w:val="32"/>
        </w:rPr>
        <w:t>食品加工制作和接触食品的工具、容器、工作台面，货架、橱柜等符合食品安全要求；</w:t>
      </w:r>
    </w:p>
    <w:p w:rsidR="00E169B5" w:rsidRDefault="00E169B5">
      <w:pPr>
        <w:widowControl/>
        <w:spacing w:line="600" w:lineRule="exact"/>
        <w:ind w:firstLine="600"/>
        <w:jc w:val="left"/>
        <w:rPr>
          <w:rFonts w:ascii="仿宋" w:eastAsia="仿宋" w:hAnsi="仿宋" w:cs="Times New Roman"/>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待加工食品与直接入口食品、原料与成品分开存放，避免食品接触有毒物、不洁物；</w:t>
      </w:r>
    </w:p>
    <w:p w:rsidR="00E169B5" w:rsidRDefault="00E169B5">
      <w:pPr>
        <w:rPr>
          <w:rFonts w:ascii="仿宋" w:eastAsia="仿宋" w:hAnsi="仿宋" w:cs="Times New Roman"/>
          <w:kern w:val="0"/>
          <w:sz w:val="32"/>
          <w:szCs w:val="32"/>
        </w:rPr>
      </w:pPr>
      <w:r>
        <w:rPr>
          <w:rFonts w:ascii="仿宋" w:eastAsia="仿宋" w:hAnsi="仿宋" w:cs="仿宋"/>
          <w:sz w:val="32"/>
          <w:szCs w:val="32"/>
        </w:rPr>
        <w:t xml:space="preserve">    5</w:t>
      </w:r>
      <w:r w:rsidR="00DB38B5">
        <w:rPr>
          <w:rFonts w:ascii="仿宋" w:eastAsia="仿宋" w:hAnsi="仿宋" w:cs="仿宋" w:hint="eastAsia"/>
          <w:sz w:val="32"/>
          <w:szCs w:val="32"/>
        </w:rPr>
        <w:t>．农家乐原则上不得经营凉菜，若经营凉菜应设专</w:t>
      </w:r>
      <w:r>
        <w:rPr>
          <w:rFonts w:ascii="仿宋" w:eastAsia="仿宋" w:hAnsi="仿宋" w:cs="仿宋" w:hint="eastAsia"/>
          <w:sz w:val="32"/>
          <w:szCs w:val="32"/>
        </w:rPr>
        <w:t>间。凉菜间设置及凉菜加工应符合《食品经营许可通则》和《餐饮服务食品安全操作规范》要求；</w:t>
      </w:r>
      <w:r>
        <w:rPr>
          <w:rFonts w:ascii="宋体" w:cs="Times New Roman"/>
          <w:sz w:val="32"/>
          <w:szCs w:val="32"/>
        </w:rPr>
        <w:t> </w:t>
      </w:r>
    </w:p>
    <w:p w:rsidR="00436C10" w:rsidRDefault="00E169B5" w:rsidP="00436C10">
      <w:pPr>
        <w:widowControl/>
        <w:spacing w:line="600" w:lineRule="exact"/>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6.</w:t>
      </w:r>
      <w:r>
        <w:rPr>
          <w:rFonts w:ascii="仿宋" w:eastAsia="仿宋" w:hAnsi="仿宋" w:cs="仿宋" w:hint="eastAsia"/>
          <w:kern w:val="0"/>
          <w:sz w:val="32"/>
          <w:szCs w:val="32"/>
        </w:rPr>
        <w:t>用水符合国家规定的生活饮用水卫生标准；</w:t>
      </w:r>
    </w:p>
    <w:p w:rsidR="00E169B5" w:rsidRDefault="00E169B5" w:rsidP="00436C10">
      <w:pPr>
        <w:widowControl/>
        <w:spacing w:line="600" w:lineRule="exact"/>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7.</w:t>
      </w:r>
      <w:r>
        <w:rPr>
          <w:rFonts w:ascii="仿宋" w:eastAsia="仿宋" w:hAnsi="仿宋" w:cs="仿宋" w:hint="eastAsia"/>
          <w:kern w:val="0"/>
          <w:sz w:val="32"/>
          <w:szCs w:val="32"/>
        </w:rPr>
        <w:t>采购食品应查验供货者的许可证和食品出厂合格证或其他合格证明。购进食品的票据凭证保留期限不少于一年；</w:t>
      </w:r>
      <w:r>
        <w:rPr>
          <w:rFonts w:ascii="宋体" w:cs="Times New Roman"/>
          <w:kern w:val="0"/>
          <w:sz w:val="32"/>
          <w:szCs w:val="32"/>
        </w:rPr>
        <w:t> </w:t>
      </w:r>
    </w:p>
    <w:p w:rsidR="00E169B5" w:rsidRDefault="00E169B5" w:rsidP="000B4BFB">
      <w:pPr>
        <w:widowControl/>
        <w:numPr>
          <w:ilvl w:val="0"/>
          <w:numId w:val="1"/>
        </w:numPr>
        <w:spacing w:line="600" w:lineRule="exact"/>
        <w:ind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t>使用的餐饮具做到彻底清洗、消毒；</w:t>
      </w:r>
    </w:p>
    <w:p w:rsidR="00E169B5" w:rsidRDefault="00E169B5" w:rsidP="00C923ED">
      <w:pPr>
        <w:widowControl/>
        <w:numPr>
          <w:ilvl w:val="0"/>
          <w:numId w:val="1"/>
        </w:numPr>
        <w:spacing w:line="600" w:lineRule="exact"/>
        <w:ind w:firstLine="640"/>
        <w:jc w:val="left"/>
        <w:rPr>
          <w:rFonts w:ascii="仿宋" w:eastAsia="仿宋" w:hAnsi="仿宋" w:cs="仿宋"/>
          <w:kern w:val="0"/>
          <w:sz w:val="32"/>
          <w:szCs w:val="32"/>
        </w:rPr>
      </w:pPr>
      <w:r>
        <w:rPr>
          <w:rFonts w:ascii="仿宋_GB2312" w:eastAsia="仿宋_GB2312" w:cs="仿宋_GB2312" w:hint="eastAsia"/>
          <w:sz w:val="32"/>
          <w:szCs w:val="32"/>
        </w:rPr>
        <w:t>从业人员</w:t>
      </w:r>
      <w:r>
        <w:rPr>
          <w:rFonts w:ascii="仿宋_GB2312" w:eastAsia="仿宋_GB2312" w:hAnsi="宋体" w:cs="仿宋_GB2312" w:hint="eastAsia"/>
          <w:color w:val="000000"/>
          <w:kern w:val="0"/>
          <w:sz w:val="32"/>
          <w:szCs w:val="32"/>
        </w:rPr>
        <w:t>每年必须进行健康检查，取得健康合格证明后方可参加工作；</w:t>
      </w:r>
      <w:r>
        <w:rPr>
          <w:rFonts w:ascii="仿宋" w:eastAsia="仿宋" w:hAnsi="仿宋" w:cs="仿宋" w:hint="eastAsia"/>
          <w:kern w:val="0"/>
          <w:sz w:val="32"/>
          <w:szCs w:val="32"/>
        </w:rPr>
        <w:t>应当穿戴清洁的工作衣帽、口罩，加工食品时不应佩戴首饰等有碍食品安全的物品，并保持个人卫生。</w:t>
      </w:r>
    </w:p>
    <w:p w:rsidR="00D63E14" w:rsidRDefault="00D63E14" w:rsidP="00C923ED">
      <w:pPr>
        <w:widowControl/>
        <w:numPr>
          <w:ilvl w:val="0"/>
          <w:numId w:val="1"/>
        </w:numPr>
        <w:spacing w:line="600" w:lineRule="exact"/>
        <w:ind w:firstLine="640"/>
        <w:jc w:val="left"/>
        <w:rPr>
          <w:rFonts w:ascii="仿宋" w:eastAsia="仿宋" w:hAnsi="仿宋" w:cs="仿宋"/>
          <w:kern w:val="0"/>
          <w:sz w:val="32"/>
          <w:szCs w:val="32"/>
        </w:rPr>
      </w:pPr>
      <w:r>
        <w:rPr>
          <w:rFonts w:ascii="仿宋" w:eastAsia="仿宋" w:hAnsi="仿宋" w:cs="仿宋" w:hint="eastAsia"/>
          <w:sz w:val="32"/>
          <w:szCs w:val="32"/>
        </w:rPr>
        <w:t>符合厨房管理“透明化”、食品贮存“超市化”、用具管理“色标化”和加工制作“规范化”等“四化”管理要求。</w:t>
      </w:r>
    </w:p>
    <w:p w:rsidR="00E169B5" w:rsidRDefault="00E169B5" w:rsidP="00471076">
      <w:pPr>
        <w:spacing w:line="600" w:lineRule="exact"/>
        <w:ind w:firstLineChars="200" w:firstLine="640"/>
        <w:rPr>
          <w:rFonts w:ascii="仿宋" w:eastAsia="仿宋" w:hAnsi="仿宋" w:cs="Times New Roman"/>
          <w:color w:val="000000"/>
          <w:kern w:val="0"/>
          <w:sz w:val="32"/>
          <w:szCs w:val="32"/>
        </w:rPr>
      </w:pPr>
      <w:r>
        <w:rPr>
          <w:rFonts w:ascii="仿宋" w:eastAsia="仿宋" w:hAnsi="仿宋" w:cs="仿宋" w:hint="eastAsia"/>
          <w:sz w:val="32"/>
          <w:szCs w:val="32"/>
        </w:rPr>
        <w:lastRenderedPageBreak/>
        <w:t>第</w:t>
      </w:r>
      <w:r w:rsidR="00BF67AE">
        <w:rPr>
          <w:rFonts w:ascii="仿宋" w:eastAsia="仿宋" w:hAnsi="仿宋" w:cs="仿宋" w:hint="eastAsia"/>
          <w:sz w:val="32"/>
          <w:szCs w:val="32"/>
        </w:rPr>
        <w:t>八</w:t>
      </w:r>
      <w:r>
        <w:rPr>
          <w:rFonts w:ascii="仿宋" w:eastAsia="仿宋" w:hAnsi="仿宋" w:cs="仿宋" w:hint="eastAsia"/>
          <w:sz w:val="32"/>
          <w:szCs w:val="32"/>
        </w:rPr>
        <w:t>条</w:t>
      </w:r>
      <w:r>
        <w:rPr>
          <w:rFonts w:ascii="仿宋" w:eastAsia="仿宋" w:hAnsi="仿宋" w:cs="仿宋" w:hint="eastAsia"/>
          <w:color w:val="000000"/>
          <w:kern w:val="0"/>
          <w:sz w:val="32"/>
          <w:szCs w:val="32"/>
        </w:rPr>
        <w:t>《</w:t>
      </w:r>
      <w:r>
        <w:rPr>
          <w:rFonts w:ascii="仿宋" w:eastAsia="仿宋" w:hAnsi="仿宋" w:cs="仿宋" w:hint="eastAsia"/>
          <w:sz w:val="32"/>
          <w:szCs w:val="32"/>
        </w:rPr>
        <w:t>呼和浩特市农家乐备案证</w:t>
      </w:r>
      <w:r>
        <w:rPr>
          <w:rFonts w:ascii="仿宋" w:eastAsia="仿宋" w:hAnsi="仿宋" w:cs="仿宋" w:hint="eastAsia"/>
          <w:color w:val="000000"/>
          <w:kern w:val="0"/>
          <w:sz w:val="32"/>
          <w:szCs w:val="32"/>
        </w:rPr>
        <w:t>》应当载明备案号经营者（负责人）姓名、经营地址、经营范围和品种、从业人员数量、备案日期、有效期限、监管机构、监管责任人、投诉举报电话、发证机关（加盖公章）等内容。</w:t>
      </w:r>
    </w:p>
    <w:p w:rsidR="00E169B5" w:rsidRDefault="00E169B5" w:rsidP="000B4BFB">
      <w:pPr>
        <w:spacing w:line="600" w:lineRule="exact"/>
        <w:ind w:firstLineChars="200" w:firstLine="64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备案证号格式为：</w:t>
      </w:r>
      <w:r>
        <w:rPr>
          <w:rFonts w:ascii="仿宋_GB2312" w:eastAsia="仿宋_GB2312" w:cs="仿宋_GB2312"/>
          <w:sz w:val="32"/>
          <w:szCs w:val="32"/>
        </w:rPr>
        <w:t>NJL</w:t>
      </w:r>
      <w:r>
        <w:rPr>
          <w:rFonts w:ascii="仿宋_GB2312" w:eastAsia="仿宋_GB2312" w:cs="仿宋_GB2312" w:hint="eastAsia"/>
          <w:sz w:val="32"/>
          <w:szCs w:val="32"/>
        </w:rPr>
        <w:t>（“农家乐”的汉语拼音大写首字母缩写）</w:t>
      </w:r>
      <w:r>
        <w:rPr>
          <w:rFonts w:ascii="仿宋_GB2312" w:eastAsia="仿宋_GB2312" w:cs="仿宋_GB2312"/>
          <w:sz w:val="32"/>
          <w:szCs w:val="32"/>
        </w:rPr>
        <w:t>+15</w:t>
      </w:r>
      <w:r>
        <w:rPr>
          <w:rFonts w:ascii="仿宋_GB2312" w:eastAsia="仿宋_GB2312" w:cs="仿宋_GB2312" w:hint="eastAsia"/>
          <w:sz w:val="32"/>
          <w:szCs w:val="32"/>
        </w:rPr>
        <w:t>位阿拉伯数字组成（具体见附件</w:t>
      </w:r>
      <w:r>
        <w:rPr>
          <w:rFonts w:ascii="仿宋_GB2312" w:eastAsia="仿宋_GB2312" w:cs="仿宋_GB2312"/>
          <w:sz w:val="32"/>
          <w:szCs w:val="32"/>
        </w:rPr>
        <w:t>1</w:t>
      </w:r>
      <w:r>
        <w:rPr>
          <w:rFonts w:ascii="仿宋_GB2312" w:eastAsia="仿宋_GB2312" w:cs="仿宋_GB2312" w:hint="eastAsia"/>
          <w:sz w:val="32"/>
          <w:szCs w:val="32"/>
        </w:rPr>
        <w:t>）</w:t>
      </w:r>
    </w:p>
    <w:p w:rsidR="00E169B5" w:rsidRDefault="00E169B5" w:rsidP="000B4BFB">
      <w:pPr>
        <w:widowControl/>
        <w:spacing w:line="600" w:lineRule="exact"/>
        <w:ind w:firstLineChars="200" w:firstLine="640"/>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第</w:t>
      </w:r>
      <w:r w:rsidR="00BF67AE">
        <w:rPr>
          <w:rFonts w:ascii="仿宋" w:eastAsia="仿宋" w:hAnsi="仿宋" w:cs="仿宋" w:hint="eastAsia"/>
          <w:color w:val="000000"/>
          <w:kern w:val="0"/>
          <w:sz w:val="32"/>
          <w:szCs w:val="32"/>
        </w:rPr>
        <w:t>九</w:t>
      </w:r>
      <w:r>
        <w:rPr>
          <w:rFonts w:ascii="仿宋" w:eastAsia="仿宋" w:hAnsi="仿宋" w:cs="仿宋" w:hint="eastAsia"/>
          <w:color w:val="000000"/>
          <w:kern w:val="0"/>
          <w:sz w:val="32"/>
          <w:szCs w:val="32"/>
        </w:rPr>
        <w:t>条《呼和浩特市农家乐备案证》有效期为</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年。不得伪造、涂改、倒卖、出租、出借、转让。</w:t>
      </w:r>
    </w:p>
    <w:p w:rsidR="00E169B5" w:rsidRDefault="00E169B5" w:rsidP="00DB5044">
      <w:pPr>
        <w:widowControl/>
        <w:spacing w:line="600" w:lineRule="exact"/>
        <w:ind w:firstLineChars="200" w:firstLine="640"/>
        <w:jc w:val="left"/>
        <w:rPr>
          <w:rFonts w:ascii="仿宋" w:eastAsia="仿宋" w:hAnsi="仿宋" w:cs="Times New Roman"/>
          <w:sz w:val="32"/>
          <w:szCs w:val="32"/>
        </w:rPr>
      </w:pPr>
      <w:r>
        <w:rPr>
          <w:rFonts w:ascii="仿宋" w:eastAsia="仿宋" w:hAnsi="仿宋" w:cs="仿宋" w:hint="eastAsia"/>
          <w:color w:val="000000"/>
          <w:kern w:val="0"/>
          <w:sz w:val="32"/>
          <w:szCs w:val="32"/>
        </w:rPr>
        <w:t>第十条</w:t>
      </w:r>
      <w:r>
        <w:rPr>
          <w:rFonts w:ascii="宋体" w:cs="Times New Roman"/>
          <w:color w:val="000000"/>
          <w:kern w:val="0"/>
          <w:sz w:val="32"/>
          <w:szCs w:val="32"/>
        </w:rPr>
        <w:t> </w:t>
      </w:r>
      <w:r>
        <w:rPr>
          <w:rFonts w:ascii="仿宋" w:eastAsia="仿宋" w:hAnsi="仿宋" w:cs="仿宋" w:hint="eastAsia"/>
          <w:color w:val="000000"/>
          <w:kern w:val="0"/>
          <w:sz w:val="32"/>
          <w:szCs w:val="32"/>
        </w:rPr>
        <w:t>现场备案时，监管人员不得少于</w:t>
      </w: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人，出示有效证件，说明来意，填写《呼和浩特市农家乐备案条件审查表》（见附件</w:t>
      </w: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w:t>
      </w:r>
      <w:r>
        <w:rPr>
          <w:rFonts w:ascii="仿宋" w:eastAsia="仿宋" w:hAnsi="仿宋" w:cs="仿宋" w:hint="eastAsia"/>
          <w:sz w:val="32"/>
          <w:szCs w:val="32"/>
        </w:rPr>
        <w:t>经农家乐经营者核对无误后，由双方在《</w:t>
      </w:r>
      <w:r>
        <w:rPr>
          <w:rFonts w:ascii="仿宋" w:eastAsia="仿宋" w:hAnsi="仿宋" w:cs="仿宋" w:hint="eastAsia"/>
          <w:color w:val="000000"/>
          <w:kern w:val="0"/>
          <w:sz w:val="32"/>
          <w:szCs w:val="32"/>
        </w:rPr>
        <w:t>呼和浩特市农家乐备案条件审查表</w:t>
      </w:r>
      <w:r>
        <w:rPr>
          <w:rFonts w:ascii="仿宋" w:eastAsia="仿宋" w:hAnsi="仿宋" w:cs="仿宋" w:hint="eastAsia"/>
          <w:sz w:val="32"/>
          <w:szCs w:val="32"/>
        </w:rPr>
        <w:t>》上签名或者盖章。农家乐经营者拒绝</w:t>
      </w:r>
      <w:r w:rsidR="00BF67AE">
        <w:rPr>
          <w:rFonts w:ascii="仿宋" w:eastAsia="仿宋" w:hAnsi="仿宋" w:cs="仿宋" w:hint="eastAsia"/>
          <w:sz w:val="32"/>
          <w:szCs w:val="32"/>
        </w:rPr>
        <w:t>签字或者盖章的，监管人员应当注明情况，视为放弃备案；属地市场</w:t>
      </w:r>
      <w:r>
        <w:rPr>
          <w:rFonts w:ascii="仿宋" w:eastAsia="仿宋" w:hAnsi="仿宋" w:cs="仿宋" w:hint="eastAsia"/>
          <w:sz w:val="32"/>
          <w:szCs w:val="32"/>
        </w:rPr>
        <w:t>监管部门应依法查处或移交相关执法部门。</w:t>
      </w:r>
    </w:p>
    <w:p w:rsidR="00E169B5" w:rsidRDefault="00E169B5" w:rsidP="00DB5044">
      <w:pPr>
        <w:widowControl/>
        <w:spacing w:line="60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“农家乐”经营者应当按照监管人员的要求，如实提供备案信息。</w:t>
      </w:r>
    </w:p>
    <w:p w:rsidR="00E169B5" w:rsidRDefault="00BF67AE" w:rsidP="00DB5044">
      <w:pPr>
        <w:widowControl/>
        <w:spacing w:line="600" w:lineRule="exact"/>
        <w:ind w:firstLineChars="200" w:firstLine="640"/>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第十一</w:t>
      </w:r>
      <w:r w:rsidR="00E169B5">
        <w:rPr>
          <w:rFonts w:ascii="仿宋" w:eastAsia="仿宋" w:hAnsi="仿宋" w:cs="仿宋" w:hint="eastAsia"/>
          <w:color w:val="000000"/>
          <w:kern w:val="0"/>
          <w:sz w:val="32"/>
          <w:szCs w:val="32"/>
        </w:rPr>
        <w:t>条</w:t>
      </w:r>
      <w:r w:rsidR="00E169B5">
        <w:rPr>
          <w:rFonts w:ascii="宋体" w:cs="Times New Roman"/>
          <w:color w:val="000000"/>
          <w:kern w:val="0"/>
          <w:sz w:val="32"/>
          <w:szCs w:val="32"/>
        </w:rPr>
        <w:t> </w:t>
      </w:r>
      <w:r>
        <w:rPr>
          <w:rFonts w:ascii="仿宋" w:eastAsia="仿宋" w:hAnsi="仿宋" w:cs="仿宋" w:hint="eastAsia"/>
          <w:color w:val="000000"/>
          <w:kern w:val="0"/>
          <w:sz w:val="32"/>
          <w:szCs w:val="32"/>
        </w:rPr>
        <w:t>旗县区市场</w:t>
      </w:r>
      <w:r w:rsidR="00E169B5">
        <w:rPr>
          <w:rFonts w:ascii="仿宋" w:eastAsia="仿宋" w:hAnsi="仿宋" w:cs="仿宋" w:hint="eastAsia"/>
          <w:color w:val="000000"/>
          <w:kern w:val="0"/>
          <w:sz w:val="32"/>
          <w:szCs w:val="32"/>
        </w:rPr>
        <w:t>督管理部门应当根据现场审查情况，在</w:t>
      </w:r>
      <w:r w:rsidR="00E169B5">
        <w:rPr>
          <w:rFonts w:ascii="仿宋" w:eastAsia="仿宋" w:hAnsi="仿宋" w:cs="仿宋"/>
          <w:color w:val="000000"/>
          <w:kern w:val="0"/>
          <w:sz w:val="32"/>
          <w:szCs w:val="32"/>
        </w:rPr>
        <w:t>7</w:t>
      </w:r>
      <w:r w:rsidR="00E169B5">
        <w:rPr>
          <w:rFonts w:ascii="仿宋" w:eastAsia="仿宋" w:hAnsi="仿宋" w:cs="仿宋" w:hint="eastAsia"/>
          <w:color w:val="000000"/>
          <w:kern w:val="0"/>
          <w:sz w:val="32"/>
          <w:szCs w:val="32"/>
        </w:rPr>
        <w:t>个工作日作出是否准予备案的决定。对不予备案的，应书面说明理由。</w:t>
      </w:r>
    </w:p>
    <w:p w:rsidR="00E169B5" w:rsidRDefault="00BF67AE" w:rsidP="00DB5044">
      <w:pPr>
        <w:widowControl/>
        <w:spacing w:line="600" w:lineRule="exact"/>
        <w:ind w:firstLineChars="196" w:firstLine="627"/>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第十二</w:t>
      </w:r>
      <w:r w:rsidR="00E169B5">
        <w:rPr>
          <w:rFonts w:ascii="仿宋" w:eastAsia="仿宋" w:hAnsi="仿宋" w:cs="仿宋" w:hint="eastAsia"/>
          <w:color w:val="000000"/>
          <w:kern w:val="0"/>
          <w:sz w:val="32"/>
          <w:szCs w:val="32"/>
        </w:rPr>
        <w:t>条</w:t>
      </w:r>
      <w:r w:rsidR="00E169B5">
        <w:rPr>
          <w:rFonts w:ascii="宋体" w:cs="Times New Roman"/>
          <w:color w:val="000000"/>
          <w:kern w:val="0"/>
          <w:sz w:val="32"/>
          <w:szCs w:val="32"/>
        </w:rPr>
        <w:t> </w:t>
      </w:r>
      <w:r w:rsidR="00E169B5">
        <w:rPr>
          <w:rFonts w:ascii="宋体" w:hAnsi="宋体" w:cs="宋体" w:hint="eastAsia"/>
          <w:color w:val="000000"/>
          <w:kern w:val="0"/>
          <w:sz w:val="32"/>
          <w:szCs w:val="32"/>
        </w:rPr>
        <w:t>“</w:t>
      </w:r>
      <w:r w:rsidR="00E169B5">
        <w:rPr>
          <w:rFonts w:ascii="仿宋" w:eastAsia="仿宋" w:hAnsi="仿宋" w:cs="仿宋" w:hint="eastAsia"/>
          <w:sz w:val="32"/>
          <w:szCs w:val="32"/>
        </w:rPr>
        <w:t>农家乐</w:t>
      </w:r>
      <w:r w:rsidR="00E169B5">
        <w:rPr>
          <w:rFonts w:ascii="宋体" w:hAnsi="宋体" w:cs="宋体" w:hint="eastAsia"/>
          <w:color w:val="000000"/>
          <w:kern w:val="0"/>
          <w:sz w:val="32"/>
          <w:szCs w:val="32"/>
        </w:rPr>
        <w:t>”</w:t>
      </w:r>
      <w:r w:rsidR="00E169B5">
        <w:rPr>
          <w:rFonts w:ascii="仿宋" w:eastAsia="仿宋" w:hAnsi="仿宋" w:cs="仿宋" w:hint="eastAsia"/>
          <w:color w:val="000000"/>
          <w:kern w:val="0"/>
          <w:sz w:val="32"/>
          <w:szCs w:val="32"/>
        </w:rPr>
        <w:t>备案登记的名称、负责人、地址门牌号（实际经营场所未改变）等信息发生变化的，应当在变化前</w:t>
      </w:r>
      <w:r w:rsidR="00E169B5">
        <w:rPr>
          <w:rFonts w:ascii="仿宋" w:eastAsia="仿宋" w:hAnsi="仿宋" w:cs="仿宋"/>
          <w:color w:val="000000"/>
          <w:kern w:val="0"/>
          <w:sz w:val="32"/>
          <w:szCs w:val="32"/>
        </w:rPr>
        <w:t>7</w:t>
      </w:r>
      <w:r w:rsidR="00E169B5">
        <w:rPr>
          <w:rFonts w:ascii="仿宋" w:eastAsia="仿宋" w:hAnsi="仿宋" w:cs="仿宋" w:hint="eastAsia"/>
          <w:color w:val="000000"/>
          <w:kern w:val="0"/>
          <w:sz w:val="32"/>
          <w:szCs w:val="32"/>
        </w:rPr>
        <w:lastRenderedPageBreak/>
        <w:t>个工作日内向原备案部门申请办理变更，未经批准不得变更。原备案部门应当以申请变更内容为重点进行审核。</w:t>
      </w:r>
    </w:p>
    <w:p w:rsidR="00E169B5" w:rsidRDefault="00BF67AE" w:rsidP="00DB5044">
      <w:pPr>
        <w:widowControl/>
        <w:spacing w:line="600" w:lineRule="exact"/>
        <w:ind w:firstLineChars="196" w:firstLine="627"/>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县（旗、区）市场</w:t>
      </w:r>
      <w:r w:rsidR="00E169B5">
        <w:rPr>
          <w:rFonts w:ascii="仿宋" w:eastAsia="仿宋" w:hAnsi="仿宋" w:cs="仿宋" w:hint="eastAsia"/>
          <w:color w:val="000000"/>
          <w:kern w:val="0"/>
          <w:sz w:val="32"/>
          <w:szCs w:val="32"/>
        </w:rPr>
        <w:t>监督管理部门准予变更的，颁发新的《呼和浩特市农家乐备案证》，原备案编号和有效期限不变。</w:t>
      </w:r>
    </w:p>
    <w:p w:rsidR="00E169B5" w:rsidRDefault="00BF67AE" w:rsidP="00DB5044">
      <w:pPr>
        <w:ind w:firstLineChars="200" w:firstLine="640"/>
        <w:rPr>
          <w:rFonts w:ascii="仿宋_GB2312" w:eastAsia="仿宋_GB2312" w:cs="Times New Roman"/>
          <w:sz w:val="32"/>
          <w:szCs w:val="32"/>
        </w:rPr>
      </w:pPr>
      <w:r>
        <w:rPr>
          <w:rFonts w:ascii="仿宋_GB2312" w:eastAsia="仿宋_GB2312" w:cs="仿宋_GB2312" w:hint="eastAsia"/>
          <w:sz w:val="32"/>
          <w:szCs w:val="32"/>
        </w:rPr>
        <w:t>第十三</w:t>
      </w:r>
      <w:r w:rsidR="00E169B5">
        <w:rPr>
          <w:rFonts w:ascii="仿宋_GB2312" w:eastAsia="仿宋_GB2312" w:cs="仿宋_GB2312" w:hint="eastAsia"/>
          <w:sz w:val="32"/>
          <w:szCs w:val="32"/>
        </w:rPr>
        <w:t>条</w:t>
      </w:r>
      <w:r w:rsidR="00E169B5">
        <w:rPr>
          <w:rFonts w:ascii="仿宋_GB2312" w:eastAsia="仿宋_GB2312" w:cs="Times New Roman"/>
          <w:sz w:val="32"/>
          <w:szCs w:val="32"/>
        </w:rPr>
        <w:t> </w:t>
      </w:r>
      <w:r w:rsidR="00E169B5">
        <w:rPr>
          <w:rFonts w:ascii="仿宋_GB2312" w:eastAsia="仿宋_GB2312" w:cs="仿宋_GB2312" w:hint="eastAsia"/>
          <w:sz w:val="32"/>
          <w:szCs w:val="32"/>
        </w:rPr>
        <w:t>备案证遗失、损坏的，应当向原备案的食品药品监督管理部门申请补办。备案编号不变，备案日期和有效期与原证书保持一致。</w:t>
      </w:r>
    </w:p>
    <w:p w:rsidR="00E169B5" w:rsidRDefault="00BF67AE" w:rsidP="00DB5044">
      <w:pPr>
        <w:widowControl/>
        <w:spacing w:line="600" w:lineRule="exact"/>
        <w:ind w:firstLineChars="196" w:firstLine="627"/>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第十四</w:t>
      </w:r>
      <w:r w:rsidR="00E169B5">
        <w:rPr>
          <w:rFonts w:ascii="仿宋" w:eastAsia="仿宋" w:hAnsi="仿宋" w:cs="仿宋" w:hint="eastAsia"/>
          <w:color w:val="000000"/>
          <w:kern w:val="0"/>
          <w:sz w:val="32"/>
          <w:szCs w:val="32"/>
        </w:rPr>
        <w:t>条</w:t>
      </w:r>
      <w:r w:rsidR="00E169B5">
        <w:rPr>
          <w:rFonts w:ascii="宋体" w:cs="Times New Roman"/>
          <w:color w:val="000000"/>
          <w:kern w:val="0"/>
          <w:sz w:val="32"/>
          <w:szCs w:val="32"/>
        </w:rPr>
        <w:t> </w:t>
      </w:r>
      <w:r>
        <w:rPr>
          <w:rFonts w:ascii="仿宋" w:eastAsia="仿宋" w:hAnsi="仿宋" w:cs="仿宋" w:hint="eastAsia"/>
          <w:color w:val="000000"/>
          <w:kern w:val="0"/>
          <w:sz w:val="32"/>
          <w:szCs w:val="32"/>
        </w:rPr>
        <w:t>不予变更或补办备案证的，市场</w:t>
      </w:r>
      <w:r w:rsidR="00E169B5">
        <w:rPr>
          <w:rFonts w:ascii="仿宋" w:eastAsia="仿宋" w:hAnsi="仿宋" w:cs="仿宋" w:hint="eastAsia"/>
          <w:color w:val="000000"/>
          <w:kern w:val="0"/>
          <w:sz w:val="32"/>
          <w:szCs w:val="32"/>
        </w:rPr>
        <w:t>监督管理部门应书面告知</w:t>
      </w:r>
      <w:r w:rsidR="00E169B5">
        <w:rPr>
          <w:rFonts w:ascii="仿宋" w:eastAsia="仿宋" w:hAnsi="仿宋" w:cs="仿宋" w:hint="eastAsia"/>
          <w:sz w:val="32"/>
          <w:szCs w:val="32"/>
        </w:rPr>
        <w:t>“农家乐”</w:t>
      </w:r>
      <w:r w:rsidR="00E169B5">
        <w:rPr>
          <w:rFonts w:ascii="仿宋" w:eastAsia="仿宋" w:hAnsi="仿宋" w:cs="仿宋" w:hint="eastAsia"/>
          <w:color w:val="000000"/>
          <w:kern w:val="0"/>
          <w:sz w:val="32"/>
          <w:szCs w:val="32"/>
        </w:rPr>
        <w:t>经营者，并说明理由。</w:t>
      </w:r>
    </w:p>
    <w:p w:rsidR="00E169B5" w:rsidRDefault="00BF67AE" w:rsidP="00DB5044">
      <w:pPr>
        <w:widowControl/>
        <w:spacing w:line="600" w:lineRule="exact"/>
        <w:ind w:firstLineChars="196" w:firstLine="627"/>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第十五</w:t>
      </w:r>
      <w:r w:rsidR="00E169B5">
        <w:rPr>
          <w:rFonts w:ascii="仿宋" w:eastAsia="仿宋" w:hAnsi="仿宋" w:cs="仿宋" w:hint="eastAsia"/>
          <w:color w:val="000000"/>
          <w:kern w:val="0"/>
          <w:sz w:val="32"/>
          <w:szCs w:val="32"/>
        </w:rPr>
        <w:t>条</w:t>
      </w:r>
      <w:r>
        <w:rPr>
          <w:rFonts w:ascii="仿宋" w:eastAsia="仿宋" w:hAnsi="仿宋" w:cs="仿宋" w:hint="eastAsia"/>
          <w:color w:val="000000"/>
          <w:kern w:val="0"/>
          <w:sz w:val="32"/>
          <w:szCs w:val="32"/>
        </w:rPr>
        <w:t xml:space="preserve"> </w:t>
      </w:r>
      <w:r w:rsidR="00E169B5">
        <w:rPr>
          <w:rFonts w:ascii="仿宋" w:eastAsia="仿宋" w:hAnsi="仿宋" w:cs="仿宋" w:hint="eastAsia"/>
          <w:color w:val="000000"/>
          <w:kern w:val="0"/>
          <w:sz w:val="32"/>
          <w:szCs w:val="32"/>
        </w:rPr>
        <w:t>有下列情形之一的，发证部门应当依法注销备案证：</w:t>
      </w:r>
    </w:p>
    <w:p w:rsidR="00E169B5" w:rsidRDefault="00E169B5" w:rsidP="00DB5044">
      <w:pPr>
        <w:widowControl/>
        <w:spacing w:line="600" w:lineRule="exact"/>
        <w:ind w:firstLineChars="196" w:firstLine="627"/>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（一）备案证有效期届满的；</w:t>
      </w:r>
    </w:p>
    <w:p w:rsidR="00E169B5" w:rsidRDefault="00E169B5" w:rsidP="00DB5044">
      <w:pPr>
        <w:widowControl/>
        <w:spacing w:line="600" w:lineRule="exact"/>
        <w:ind w:firstLineChars="196" w:firstLine="627"/>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（二）</w:t>
      </w:r>
      <w:r>
        <w:rPr>
          <w:rFonts w:ascii="仿宋" w:eastAsia="仿宋" w:hAnsi="仿宋" w:cs="仿宋" w:hint="eastAsia"/>
          <w:sz w:val="32"/>
          <w:szCs w:val="32"/>
        </w:rPr>
        <w:t>“农家乐”</w:t>
      </w:r>
      <w:r>
        <w:rPr>
          <w:rFonts w:ascii="仿宋" w:eastAsia="仿宋" w:hAnsi="仿宋" w:cs="仿宋" w:hint="eastAsia"/>
          <w:color w:val="000000"/>
          <w:kern w:val="0"/>
          <w:sz w:val="32"/>
          <w:szCs w:val="32"/>
        </w:rPr>
        <w:t>经营者主体资格依法终止的；</w:t>
      </w:r>
    </w:p>
    <w:p w:rsidR="00E169B5" w:rsidRDefault="00E169B5" w:rsidP="00DB5044">
      <w:pPr>
        <w:widowControl/>
        <w:spacing w:line="600" w:lineRule="exact"/>
        <w:ind w:firstLineChars="196" w:firstLine="627"/>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（三）因不可抗力导致备案事项无法实施的；</w:t>
      </w:r>
    </w:p>
    <w:p w:rsidR="00E169B5" w:rsidRDefault="00E169B5" w:rsidP="00DB5044">
      <w:pPr>
        <w:widowControl/>
        <w:spacing w:line="600" w:lineRule="exact"/>
        <w:ind w:firstLineChars="196" w:firstLine="627"/>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（四）法律法规规定应当注销《呼和浩特市农家乐备案证》的其他情形。</w:t>
      </w:r>
    </w:p>
    <w:p w:rsidR="00E169B5" w:rsidRDefault="00E169B5" w:rsidP="00DB5044">
      <w:pPr>
        <w:widowControl/>
        <w:spacing w:line="600" w:lineRule="exact"/>
        <w:ind w:firstLineChars="196" w:firstLine="627"/>
        <w:jc w:val="left"/>
        <w:rPr>
          <w:rFonts w:ascii="仿宋" w:eastAsia="仿宋" w:hAnsi="仿宋" w:cs="Times New Roman"/>
          <w:sz w:val="32"/>
          <w:szCs w:val="32"/>
        </w:rPr>
      </w:pPr>
      <w:r>
        <w:rPr>
          <w:rFonts w:ascii="仿宋" w:eastAsia="仿宋" w:hAnsi="仿宋" w:cs="仿宋" w:hint="eastAsia"/>
          <w:color w:val="000000"/>
          <w:kern w:val="0"/>
          <w:sz w:val="32"/>
          <w:szCs w:val="32"/>
        </w:rPr>
        <w:t>《呼和浩特市农家乐备案证》被注销的，备案编号不得再次使用。</w:t>
      </w:r>
    </w:p>
    <w:p w:rsidR="00E169B5" w:rsidRDefault="00E169B5">
      <w:pPr>
        <w:jc w:val="center"/>
        <w:rPr>
          <w:rFonts w:ascii="仿宋" w:eastAsia="仿宋" w:hAnsi="仿宋" w:cs="Times New Roman"/>
          <w:sz w:val="32"/>
          <w:szCs w:val="32"/>
        </w:rPr>
      </w:pPr>
      <w:r>
        <w:rPr>
          <w:rFonts w:ascii="仿宋" w:eastAsia="仿宋" w:hAnsi="仿宋" w:cs="仿宋" w:hint="eastAsia"/>
          <w:sz w:val="32"/>
          <w:szCs w:val="32"/>
        </w:rPr>
        <w:t>第四章监督管理</w:t>
      </w:r>
    </w:p>
    <w:p w:rsidR="00E169B5" w:rsidRDefault="00E169B5">
      <w:pPr>
        <w:rPr>
          <w:rFonts w:ascii="仿宋" w:eastAsia="仿宋" w:hAnsi="仿宋" w:cs="Times New Roman"/>
          <w:sz w:val="32"/>
          <w:szCs w:val="32"/>
        </w:rPr>
      </w:pPr>
      <w:r>
        <w:rPr>
          <w:rFonts w:ascii="宋体" w:cs="Times New Roman"/>
          <w:sz w:val="32"/>
          <w:szCs w:val="32"/>
        </w:rPr>
        <w:t> </w:t>
      </w:r>
      <w:r>
        <w:rPr>
          <w:rFonts w:ascii="宋体" w:cs="宋体"/>
          <w:sz w:val="32"/>
          <w:szCs w:val="32"/>
        </w:rPr>
        <w:t xml:space="preserve">   </w:t>
      </w:r>
      <w:r>
        <w:rPr>
          <w:rFonts w:ascii="宋体" w:cs="Times New Roman"/>
          <w:sz w:val="32"/>
          <w:szCs w:val="32"/>
        </w:rPr>
        <w:t> </w:t>
      </w:r>
      <w:r w:rsidR="00BF67AE">
        <w:rPr>
          <w:rFonts w:ascii="仿宋" w:eastAsia="仿宋" w:hAnsi="仿宋" w:cs="仿宋" w:hint="eastAsia"/>
          <w:sz w:val="32"/>
          <w:szCs w:val="32"/>
        </w:rPr>
        <w:t>第十六</w:t>
      </w:r>
      <w:r>
        <w:rPr>
          <w:rFonts w:ascii="仿宋" w:eastAsia="仿宋" w:hAnsi="仿宋" w:cs="仿宋" w:hint="eastAsia"/>
          <w:sz w:val="32"/>
          <w:szCs w:val="32"/>
        </w:rPr>
        <w:t>条</w:t>
      </w:r>
      <w:r>
        <w:rPr>
          <w:rFonts w:ascii="宋体" w:cs="Times New Roman"/>
          <w:sz w:val="32"/>
          <w:szCs w:val="32"/>
        </w:rPr>
        <w:t> </w:t>
      </w:r>
      <w:r w:rsidR="005A3E04">
        <w:rPr>
          <w:rFonts w:ascii="仿宋" w:eastAsia="仿宋" w:hAnsi="仿宋" w:cs="仿宋" w:hint="eastAsia"/>
          <w:sz w:val="32"/>
          <w:szCs w:val="32"/>
        </w:rPr>
        <w:t>旗县区市场</w:t>
      </w:r>
      <w:r>
        <w:rPr>
          <w:rFonts w:ascii="仿宋" w:eastAsia="仿宋" w:hAnsi="仿宋" w:cs="仿宋" w:hint="eastAsia"/>
          <w:sz w:val="32"/>
          <w:szCs w:val="32"/>
        </w:rPr>
        <w:t>监督管理部门应制定本辖区“农</w:t>
      </w:r>
      <w:r w:rsidR="004054B4">
        <w:rPr>
          <w:rFonts w:ascii="仿宋" w:eastAsia="仿宋" w:hAnsi="仿宋" w:cs="仿宋" w:hint="eastAsia"/>
          <w:sz w:val="32"/>
          <w:szCs w:val="32"/>
        </w:rPr>
        <w:t>家乐”监督检查的年度计划，并按照规定</w:t>
      </w:r>
      <w:r w:rsidR="005A3E04">
        <w:rPr>
          <w:rFonts w:ascii="仿宋" w:eastAsia="仿宋" w:hAnsi="仿宋" w:cs="仿宋" w:hint="eastAsia"/>
          <w:sz w:val="32"/>
          <w:szCs w:val="32"/>
        </w:rPr>
        <w:t>的频次进行日常监督管理工</w:t>
      </w:r>
      <w:r w:rsidR="005A3E04">
        <w:rPr>
          <w:rFonts w:ascii="仿宋" w:eastAsia="仿宋" w:hAnsi="仿宋" w:cs="仿宋" w:hint="eastAsia"/>
          <w:sz w:val="32"/>
          <w:szCs w:val="32"/>
        </w:rPr>
        <w:lastRenderedPageBreak/>
        <w:t>作，</w:t>
      </w:r>
      <w:r>
        <w:rPr>
          <w:rFonts w:ascii="仿宋" w:eastAsia="仿宋" w:hAnsi="仿宋" w:cs="仿宋" w:hint="eastAsia"/>
          <w:sz w:val="32"/>
          <w:szCs w:val="32"/>
        </w:rPr>
        <w:t>对持有《食品经营许可证》的农家乐及时进行量化等级评定，监督“农家乐”经营者规范经营行为，并努力提升量化评定等级。</w:t>
      </w:r>
    </w:p>
    <w:p w:rsidR="00E169B5" w:rsidRDefault="005A3E04" w:rsidP="000B4BFB">
      <w:pPr>
        <w:ind w:firstLineChars="200" w:firstLine="640"/>
        <w:rPr>
          <w:rFonts w:ascii="仿宋" w:eastAsia="仿宋" w:hAnsi="仿宋" w:cs="Times New Roman"/>
          <w:sz w:val="32"/>
          <w:szCs w:val="32"/>
        </w:rPr>
      </w:pPr>
      <w:r>
        <w:rPr>
          <w:rFonts w:ascii="仿宋" w:eastAsia="仿宋" w:hAnsi="仿宋" w:cs="仿宋" w:hint="eastAsia"/>
          <w:sz w:val="32"/>
          <w:szCs w:val="32"/>
        </w:rPr>
        <w:t>第十七条市市场</w:t>
      </w:r>
      <w:r w:rsidR="00E169B5">
        <w:rPr>
          <w:rFonts w:ascii="仿宋" w:eastAsia="仿宋" w:hAnsi="仿宋" w:cs="仿宋" w:hint="eastAsia"/>
          <w:sz w:val="32"/>
          <w:szCs w:val="32"/>
        </w:rPr>
        <w:t>监督管理局定期、不定期对辖区内“农家乐”食品安全管</w:t>
      </w:r>
      <w:r>
        <w:rPr>
          <w:rFonts w:ascii="仿宋" w:eastAsia="仿宋" w:hAnsi="仿宋" w:cs="仿宋" w:hint="eastAsia"/>
          <w:sz w:val="32"/>
          <w:szCs w:val="32"/>
        </w:rPr>
        <w:t>理情况进行抽查，对跨县区的重大违法案件协助查处，对旗县区市场</w:t>
      </w:r>
      <w:r w:rsidR="00E169B5">
        <w:rPr>
          <w:rFonts w:ascii="仿宋" w:eastAsia="仿宋" w:hAnsi="仿宋" w:cs="仿宋" w:hint="eastAsia"/>
          <w:sz w:val="32"/>
          <w:szCs w:val="32"/>
        </w:rPr>
        <w:t>监督管管理部门的执法监督进行督查。</w:t>
      </w:r>
      <w:r w:rsidR="00E169B5">
        <w:rPr>
          <w:rFonts w:ascii="宋体" w:cs="Times New Roman"/>
          <w:sz w:val="32"/>
          <w:szCs w:val="32"/>
        </w:rPr>
        <w:t> </w:t>
      </w:r>
    </w:p>
    <w:p w:rsidR="00E169B5" w:rsidRDefault="00E169B5">
      <w:pPr>
        <w:rPr>
          <w:rFonts w:ascii="仿宋" w:eastAsia="仿宋" w:hAnsi="仿宋" w:cs="Times New Roman"/>
          <w:kern w:val="0"/>
          <w:sz w:val="32"/>
          <w:szCs w:val="32"/>
        </w:rPr>
      </w:pPr>
      <w:r>
        <w:rPr>
          <w:rFonts w:ascii="宋体" w:cs="Times New Roman"/>
          <w:sz w:val="32"/>
          <w:szCs w:val="32"/>
        </w:rPr>
        <w:t>  </w:t>
      </w:r>
      <w:r w:rsidR="00471076">
        <w:rPr>
          <w:rFonts w:ascii="宋体" w:cs="Times New Roman" w:hint="eastAsia"/>
          <w:sz w:val="32"/>
          <w:szCs w:val="32"/>
        </w:rPr>
        <w:t xml:space="preserve">   </w:t>
      </w:r>
      <w:r w:rsidR="005A3E04">
        <w:rPr>
          <w:rFonts w:ascii="仿宋" w:eastAsia="仿宋" w:hAnsi="仿宋" w:cs="仿宋" w:hint="eastAsia"/>
          <w:sz w:val="32"/>
          <w:szCs w:val="32"/>
        </w:rPr>
        <w:t>第十八</w:t>
      </w:r>
      <w:r>
        <w:rPr>
          <w:rFonts w:ascii="仿宋" w:eastAsia="仿宋" w:hAnsi="仿宋" w:cs="仿宋" w:hint="eastAsia"/>
          <w:sz w:val="32"/>
          <w:szCs w:val="32"/>
        </w:rPr>
        <w:t>条</w:t>
      </w:r>
      <w:r>
        <w:rPr>
          <w:rFonts w:ascii="宋体" w:cs="Times New Roman"/>
          <w:sz w:val="32"/>
          <w:szCs w:val="32"/>
        </w:rPr>
        <w:t> </w:t>
      </w:r>
      <w:r>
        <w:rPr>
          <w:rFonts w:ascii="仿宋" w:eastAsia="仿宋" w:hAnsi="仿宋" w:cs="仿宋" w:hint="eastAsia"/>
          <w:sz w:val="32"/>
          <w:szCs w:val="32"/>
        </w:rPr>
        <w:t>“农家乐”经营者承担食品安全主体责任，禁止生产经营</w:t>
      </w:r>
      <w:r>
        <w:rPr>
          <w:rFonts w:ascii="仿宋" w:eastAsia="仿宋" w:hAnsi="仿宋" w:cs="仿宋" w:hint="eastAsia"/>
          <w:kern w:val="0"/>
          <w:sz w:val="32"/>
          <w:szCs w:val="32"/>
        </w:rPr>
        <w:t>下列食品、食品添加剂、食品相关产品：</w:t>
      </w:r>
    </w:p>
    <w:p w:rsidR="00E169B5" w:rsidRDefault="00E169B5">
      <w:pPr>
        <w:rPr>
          <w:rFonts w:ascii="仿宋" w:eastAsia="仿宋" w:hAnsi="仿宋" w:cs="Times New Roman"/>
          <w:sz w:val="32"/>
          <w:szCs w:val="32"/>
        </w:rPr>
      </w:pPr>
      <w:r>
        <w:rPr>
          <w:rFonts w:ascii="仿宋" w:eastAsia="仿宋" w:hAnsi="仿宋" w:cs="仿宋" w:hint="eastAsia"/>
          <w:sz w:val="32"/>
          <w:szCs w:val="32"/>
        </w:rPr>
        <w:t xml:space="preserve">　　（一）致病性微生物，农药残留、兽药残留、生物毒素、重金属等污染物质以及其他危害人体健康的物质含量超过食品安全标准限量的食品、食品添加剂、食品相关产品；</w:t>
      </w:r>
    </w:p>
    <w:p w:rsidR="00E169B5" w:rsidRDefault="00E169B5">
      <w:pPr>
        <w:rPr>
          <w:rFonts w:ascii="仿宋" w:eastAsia="仿宋" w:hAnsi="仿宋" w:cs="Times New Roman"/>
          <w:sz w:val="32"/>
          <w:szCs w:val="32"/>
        </w:rPr>
      </w:pPr>
      <w:r>
        <w:rPr>
          <w:rFonts w:ascii="仿宋" w:eastAsia="仿宋" w:hAnsi="仿宋" w:cs="仿宋" w:hint="eastAsia"/>
          <w:sz w:val="32"/>
          <w:szCs w:val="32"/>
        </w:rPr>
        <w:t xml:space="preserve">　　（二）用超过保质期的食品原料、食品添加剂生产的食品、食品添加剂；</w:t>
      </w:r>
    </w:p>
    <w:p w:rsidR="00E169B5" w:rsidRDefault="00E169B5">
      <w:pPr>
        <w:rPr>
          <w:rFonts w:ascii="仿宋" w:eastAsia="仿宋" w:hAnsi="仿宋" w:cs="Times New Roman"/>
          <w:sz w:val="32"/>
          <w:szCs w:val="32"/>
        </w:rPr>
      </w:pPr>
      <w:r>
        <w:rPr>
          <w:rFonts w:ascii="仿宋" w:eastAsia="仿宋" w:hAnsi="仿宋" w:cs="仿宋" w:hint="eastAsia"/>
          <w:sz w:val="32"/>
          <w:szCs w:val="32"/>
        </w:rPr>
        <w:t xml:space="preserve">　　（三）超范围、超限量使用食品添加剂的食品；</w:t>
      </w:r>
    </w:p>
    <w:p w:rsidR="00E169B5" w:rsidRDefault="00E169B5">
      <w:pPr>
        <w:rPr>
          <w:rFonts w:ascii="仿宋" w:eastAsia="仿宋" w:hAnsi="仿宋" w:cs="Times New Roman"/>
          <w:sz w:val="32"/>
          <w:szCs w:val="32"/>
        </w:rPr>
      </w:pPr>
      <w:r>
        <w:rPr>
          <w:rFonts w:ascii="仿宋" w:eastAsia="仿宋" w:hAnsi="仿宋" w:cs="仿宋" w:hint="eastAsia"/>
          <w:sz w:val="32"/>
          <w:szCs w:val="32"/>
        </w:rPr>
        <w:t xml:space="preserve">　　（四）腐败变质、油脂酸败、霉变生虫、污秽不洁、混有异物、掺假掺杂或者感官性状异常的食品、食品添加剂；</w:t>
      </w:r>
    </w:p>
    <w:p w:rsidR="00E169B5" w:rsidRDefault="00E169B5">
      <w:pPr>
        <w:rPr>
          <w:rFonts w:ascii="仿宋" w:eastAsia="仿宋" w:hAnsi="仿宋" w:cs="Times New Roman"/>
          <w:sz w:val="32"/>
          <w:szCs w:val="32"/>
        </w:rPr>
      </w:pPr>
      <w:r>
        <w:rPr>
          <w:rFonts w:ascii="仿宋" w:eastAsia="仿宋" w:hAnsi="仿宋" w:cs="仿宋" w:hint="eastAsia"/>
          <w:sz w:val="32"/>
          <w:szCs w:val="32"/>
        </w:rPr>
        <w:t xml:space="preserve">　　（五）病死、毒死或者死因不明的禽、畜、兽、水产动物肉类及其制品；</w:t>
      </w:r>
    </w:p>
    <w:p w:rsidR="00E169B5" w:rsidRDefault="00E169B5">
      <w:pPr>
        <w:rPr>
          <w:rFonts w:ascii="仿宋" w:eastAsia="仿宋" w:hAnsi="仿宋" w:cs="Times New Roman"/>
          <w:sz w:val="32"/>
          <w:szCs w:val="32"/>
        </w:rPr>
      </w:pPr>
      <w:r>
        <w:rPr>
          <w:rFonts w:ascii="仿宋" w:eastAsia="仿宋" w:hAnsi="仿宋" w:cs="仿宋" w:hint="eastAsia"/>
          <w:sz w:val="32"/>
          <w:szCs w:val="32"/>
        </w:rPr>
        <w:t xml:space="preserve">　　（六）未按规定进行检疫或者检疫不合格的肉类，或者未经检验或者检验不合格的肉类制品；</w:t>
      </w:r>
    </w:p>
    <w:p w:rsidR="00E169B5" w:rsidRDefault="00E169B5">
      <w:pPr>
        <w:rPr>
          <w:rFonts w:ascii="仿宋" w:eastAsia="仿宋" w:hAnsi="仿宋" w:cs="Times New Roman"/>
          <w:sz w:val="32"/>
          <w:szCs w:val="32"/>
        </w:rPr>
      </w:pPr>
      <w:r>
        <w:rPr>
          <w:rFonts w:ascii="仿宋" w:eastAsia="仿宋" w:hAnsi="仿宋" w:cs="仿宋" w:hint="eastAsia"/>
          <w:sz w:val="32"/>
          <w:szCs w:val="32"/>
        </w:rPr>
        <w:t xml:space="preserve">　　（七）被包装材料、容器、运输工具等污染的食品、食品添</w:t>
      </w:r>
      <w:r>
        <w:rPr>
          <w:rFonts w:ascii="仿宋" w:eastAsia="仿宋" w:hAnsi="仿宋" w:cs="仿宋" w:hint="eastAsia"/>
          <w:sz w:val="32"/>
          <w:szCs w:val="32"/>
        </w:rPr>
        <w:lastRenderedPageBreak/>
        <w:t>加剂；</w:t>
      </w:r>
    </w:p>
    <w:p w:rsidR="00E169B5" w:rsidRDefault="00E169B5">
      <w:pPr>
        <w:rPr>
          <w:rFonts w:ascii="仿宋" w:eastAsia="仿宋" w:hAnsi="仿宋" w:cs="Times New Roman"/>
          <w:sz w:val="32"/>
          <w:szCs w:val="32"/>
        </w:rPr>
      </w:pPr>
      <w:r>
        <w:rPr>
          <w:rFonts w:ascii="仿宋" w:eastAsia="仿宋" w:hAnsi="仿宋" w:cs="仿宋" w:hint="eastAsia"/>
          <w:sz w:val="32"/>
          <w:szCs w:val="32"/>
        </w:rPr>
        <w:t xml:space="preserve">　　（八）标注虚假生产日期、保质期或者超过保质期的食品、食品添加剂；</w:t>
      </w:r>
    </w:p>
    <w:p w:rsidR="00E169B5" w:rsidRDefault="00E169B5">
      <w:pPr>
        <w:rPr>
          <w:rFonts w:ascii="仿宋" w:eastAsia="仿宋" w:hAnsi="仿宋" w:cs="Times New Roman"/>
          <w:sz w:val="32"/>
          <w:szCs w:val="32"/>
        </w:rPr>
      </w:pPr>
      <w:r>
        <w:rPr>
          <w:rFonts w:ascii="仿宋" w:eastAsia="仿宋" w:hAnsi="仿宋" w:cs="仿宋" w:hint="eastAsia"/>
          <w:sz w:val="32"/>
          <w:szCs w:val="32"/>
        </w:rPr>
        <w:t xml:space="preserve">　　（九）国家为防病等特殊需要明令禁止生产经营的食品；</w:t>
      </w:r>
    </w:p>
    <w:p w:rsidR="00E169B5" w:rsidRDefault="00E169B5">
      <w:pPr>
        <w:rPr>
          <w:rFonts w:ascii="仿宋" w:eastAsia="仿宋" w:hAnsi="仿宋" w:cs="Times New Roman"/>
          <w:sz w:val="32"/>
          <w:szCs w:val="32"/>
        </w:rPr>
      </w:pPr>
      <w:r>
        <w:rPr>
          <w:rFonts w:ascii="仿宋" w:eastAsia="仿宋" w:hAnsi="仿宋" w:cs="仿宋" w:hint="eastAsia"/>
          <w:sz w:val="32"/>
          <w:szCs w:val="32"/>
        </w:rPr>
        <w:t xml:space="preserve">　　（十）其他不符合法律、法规或者食品安全标准的食品、食品添加剂、食品相关产品。</w:t>
      </w:r>
    </w:p>
    <w:p w:rsidR="00E169B5" w:rsidRDefault="00E169B5">
      <w:pPr>
        <w:rPr>
          <w:rFonts w:ascii="仿宋" w:eastAsia="仿宋" w:hAnsi="仿宋" w:cs="Times New Roman"/>
          <w:sz w:val="32"/>
          <w:szCs w:val="32"/>
        </w:rPr>
      </w:pPr>
      <w:r>
        <w:rPr>
          <w:rFonts w:ascii="宋体" w:cs="Times New Roman"/>
          <w:sz w:val="32"/>
          <w:szCs w:val="32"/>
        </w:rPr>
        <w:t>  </w:t>
      </w:r>
      <w:r>
        <w:rPr>
          <w:rFonts w:ascii="宋体" w:cs="宋体"/>
          <w:sz w:val="32"/>
          <w:szCs w:val="32"/>
        </w:rPr>
        <w:t xml:space="preserve">  </w:t>
      </w:r>
      <w:r w:rsidR="00471076">
        <w:rPr>
          <w:rFonts w:ascii="宋体" w:cs="宋体" w:hint="eastAsia"/>
          <w:sz w:val="32"/>
          <w:szCs w:val="32"/>
        </w:rPr>
        <w:t xml:space="preserve">  </w:t>
      </w:r>
      <w:r>
        <w:rPr>
          <w:rFonts w:ascii="仿宋" w:eastAsia="仿宋" w:hAnsi="仿宋" w:cs="仿宋" w:hint="eastAsia"/>
          <w:sz w:val="32"/>
          <w:szCs w:val="32"/>
        </w:rPr>
        <w:t>第</w:t>
      </w:r>
      <w:r w:rsidR="00471076">
        <w:rPr>
          <w:rFonts w:ascii="仿宋" w:eastAsia="仿宋" w:hAnsi="仿宋" w:cs="仿宋" w:hint="eastAsia"/>
          <w:sz w:val="32"/>
          <w:szCs w:val="32"/>
        </w:rPr>
        <w:t>十</w:t>
      </w:r>
      <w:r w:rsidR="005A3E04">
        <w:rPr>
          <w:rFonts w:ascii="仿宋" w:eastAsia="仿宋" w:hAnsi="仿宋" w:cs="仿宋" w:hint="eastAsia"/>
          <w:sz w:val="32"/>
          <w:szCs w:val="32"/>
        </w:rPr>
        <w:t>九</w:t>
      </w:r>
      <w:r>
        <w:rPr>
          <w:rFonts w:ascii="仿宋" w:eastAsia="仿宋" w:hAnsi="仿宋" w:cs="仿宋" w:hint="eastAsia"/>
          <w:sz w:val="32"/>
          <w:szCs w:val="32"/>
        </w:rPr>
        <w:t>条</w:t>
      </w:r>
      <w:r>
        <w:rPr>
          <w:rFonts w:ascii="宋体" w:cs="Times New Roman"/>
          <w:sz w:val="32"/>
          <w:szCs w:val="32"/>
        </w:rPr>
        <w:t> </w:t>
      </w:r>
      <w:r>
        <w:rPr>
          <w:rFonts w:ascii="仿宋" w:eastAsia="仿宋" w:hAnsi="仿宋" w:cs="仿宋" w:hint="eastAsia"/>
          <w:sz w:val="32"/>
          <w:szCs w:val="32"/>
        </w:rPr>
        <w:t>发现食物中毒或</w:t>
      </w:r>
      <w:r w:rsidR="005A3E04">
        <w:rPr>
          <w:rFonts w:ascii="仿宋" w:eastAsia="仿宋" w:hAnsi="仿宋" w:cs="仿宋" w:hint="eastAsia"/>
          <w:sz w:val="32"/>
          <w:szCs w:val="32"/>
        </w:rPr>
        <w:t>疑似食物中毒事故时，“农家乐”经营者必须及时向当地旗县区市场</w:t>
      </w:r>
      <w:r>
        <w:rPr>
          <w:rFonts w:ascii="仿宋" w:eastAsia="仿宋" w:hAnsi="仿宋" w:cs="仿宋" w:hint="eastAsia"/>
          <w:sz w:val="32"/>
          <w:szCs w:val="32"/>
        </w:rPr>
        <w:t>监督管理部门、卫生行政部门报告，并保留造成食物中毒或可能导致食物中毒的食品及其原料、工具、设备和现场，及时将病人送往医院救治，并积极配合卫生行政部门开展食物中毒事故调查和处理。</w:t>
      </w:r>
      <w:r>
        <w:rPr>
          <w:rFonts w:ascii="宋体" w:cs="Times New Roman"/>
          <w:sz w:val="32"/>
          <w:szCs w:val="32"/>
        </w:rPr>
        <w:t> </w:t>
      </w:r>
    </w:p>
    <w:p w:rsidR="00E169B5" w:rsidRDefault="00E169B5">
      <w:pPr>
        <w:jc w:val="center"/>
        <w:rPr>
          <w:rFonts w:ascii="仿宋" w:eastAsia="仿宋" w:hAnsi="仿宋" w:cs="Times New Roman"/>
          <w:sz w:val="32"/>
          <w:szCs w:val="32"/>
        </w:rPr>
      </w:pPr>
      <w:r>
        <w:rPr>
          <w:rFonts w:ascii="仿宋" w:eastAsia="仿宋" w:hAnsi="仿宋" w:cs="仿宋" w:hint="eastAsia"/>
          <w:sz w:val="32"/>
          <w:szCs w:val="32"/>
        </w:rPr>
        <w:t>第五章</w:t>
      </w:r>
      <w:r>
        <w:rPr>
          <w:rFonts w:ascii="宋体" w:cs="Times New Roman"/>
          <w:sz w:val="32"/>
          <w:szCs w:val="32"/>
        </w:rPr>
        <w:t> </w:t>
      </w:r>
      <w:r>
        <w:rPr>
          <w:rFonts w:ascii="仿宋" w:eastAsia="仿宋" w:hAnsi="仿宋" w:cs="仿宋" w:hint="eastAsia"/>
          <w:sz w:val="32"/>
          <w:szCs w:val="32"/>
        </w:rPr>
        <w:t>法律责任</w:t>
      </w:r>
    </w:p>
    <w:p w:rsidR="00E169B5" w:rsidRDefault="00E169B5">
      <w:pPr>
        <w:rPr>
          <w:rFonts w:ascii="仿宋" w:eastAsia="仿宋" w:hAnsi="仿宋" w:cs="Times New Roman"/>
          <w:sz w:val="32"/>
          <w:szCs w:val="32"/>
        </w:rPr>
      </w:pPr>
      <w:r>
        <w:rPr>
          <w:rFonts w:ascii="宋体" w:cs="宋体"/>
          <w:sz w:val="32"/>
          <w:szCs w:val="32"/>
        </w:rPr>
        <w:t xml:space="preserve">   </w:t>
      </w:r>
      <w:r>
        <w:rPr>
          <w:rFonts w:ascii="宋体" w:cs="Times New Roman"/>
          <w:sz w:val="32"/>
          <w:szCs w:val="32"/>
        </w:rPr>
        <w:t>  </w:t>
      </w:r>
      <w:r w:rsidR="00471076">
        <w:rPr>
          <w:rFonts w:ascii="宋体" w:cs="Times New Roman" w:hint="eastAsia"/>
          <w:sz w:val="32"/>
          <w:szCs w:val="32"/>
        </w:rPr>
        <w:t xml:space="preserve"> </w:t>
      </w:r>
      <w:r>
        <w:rPr>
          <w:rFonts w:ascii="仿宋" w:eastAsia="仿宋" w:hAnsi="仿宋" w:cs="仿宋" w:hint="eastAsia"/>
          <w:sz w:val="32"/>
          <w:szCs w:val="32"/>
        </w:rPr>
        <w:t>第二十条</w:t>
      </w:r>
      <w:r>
        <w:rPr>
          <w:rFonts w:ascii="宋体" w:cs="Times New Roman"/>
          <w:sz w:val="32"/>
          <w:szCs w:val="32"/>
        </w:rPr>
        <w:t> </w:t>
      </w:r>
      <w:r w:rsidR="005A3E04">
        <w:rPr>
          <w:rFonts w:ascii="仿宋" w:eastAsia="仿宋" w:hAnsi="仿宋" w:cs="仿宋" w:hint="eastAsia"/>
          <w:sz w:val="32"/>
          <w:szCs w:val="32"/>
        </w:rPr>
        <w:t>违反本办法规定，由市场</w:t>
      </w:r>
      <w:r w:rsidR="00C923ED">
        <w:rPr>
          <w:rFonts w:ascii="仿宋" w:eastAsia="仿宋" w:hAnsi="仿宋" w:cs="仿宋" w:hint="eastAsia"/>
          <w:sz w:val="32"/>
          <w:szCs w:val="32"/>
        </w:rPr>
        <w:t>监督管理部门根据《食品安全法》《食品安全法实施条例</w:t>
      </w:r>
      <w:r>
        <w:rPr>
          <w:rFonts w:ascii="仿宋" w:eastAsia="仿宋" w:hAnsi="仿宋" w:cs="仿宋" w:hint="eastAsia"/>
          <w:sz w:val="32"/>
          <w:szCs w:val="32"/>
        </w:rPr>
        <w:t>》</w:t>
      </w:r>
      <w:r w:rsidR="00C923ED">
        <w:rPr>
          <w:rFonts w:ascii="仿宋" w:eastAsia="仿宋" w:hAnsi="仿宋" w:cs="仿宋" w:hint="eastAsia"/>
          <w:sz w:val="32"/>
          <w:szCs w:val="32"/>
        </w:rPr>
        <w:t>《</w:t>
      </w:r>
      <w:r w:rsidR="00A576E8">
        <w:rPr>
          <w:rFonts w:ascii="仿宋" w:eastAsia="仿宋" w:hAnsi="仿宋" w:cs="仿宋" w:hint="eastAsia"/>
          <w:sz w:val="32"/>
          <w:szCs w:val="32"/>
        </w:rPr>
        <w:t>呼和浩特市餐饮服务业“四化”管理实施办法（试行）</w:t>
      </w:r>
      <w:r w:rsidR="00C923ED">
        <w:rPr>
          <w:rFonts w:ascii="仿宋" w:eastAsia="仿宋" w:hAnsi="仿宋" w:cs="仿宋" w:hint="eastAsia"/>
          <w:sz w:val="32"/>
          <w:szCs w:val="32"/>
        </w:rPr>
        <w:t>》</w:t>
      </w:r>
      <w:r>
        <w:rPr>
          <w:rFonts w:ascii="仿宋" w:eastAsia="仿宋" w:hAnsi="仿宋" w:cs="仿宋" w:hint="eastAsia"/>
          <w:sz w:val="32"/>
          <w:szCs w:val="32"/>
        </w:rPr>
        <w:t>有关规定，予以行政处罚。</w:t>
      </w:r>
      <w:r>
        <w:rPr>
          <w:rFonts w:ascii="宋体" w:cs="Times New Roman"/>
          <w:sz w:val="32"/>
          <w:szCs w:val="32"/>
        </w:rPr>
        <w:t> </w:t>
      </w:r>
    </w:p>
    <w:p w:rsidR="005A3E04" w:rsidRPr="001A3F1A" w:rsidRDefault="00E169B5" w:rsidP="00B67E63">
      <w:pPr>
        <w:rPr>
          <w:rFonts w:ascii="仿宋" w:eastAsia="仿宋" w:hAnsi="仿宋" w:cs="仿宋"/>
          <w:sz w:val="32"/>
          <w:szCs w:val="32"/>
        </w:rPr>
      </w:pPr>
      <w:r>
        <w:rPr>
          <w:rFonts w:ascii="宋体" w:cs="Times New Roman"/>
          <w:sz w:val="32"/>
          <w:szCs w:val="32"/>
        </w:rPr>
        <w:t>  </w:t>
      </w:r>
    </w:p>
    <w:p w:rsidR="00E169B5" w:rsidRPr="001A3F1A" w:rsidRDefault="005A3E04" w:rsidP="00B67E63">
      <w:pPr>
        <w:rPr>
          <w:rFonts w:ascii="仿宋" w:eastAsia="仿宋" w:hAnsi="仿宋" w:cs="仿宋"/>
          <w:sz w:val="32"/>
          <w:szCs w:val="32"/>
        </w:rPr>
      </w:pPr>
      <w:r w:rsidRPr="001A3F1A">
        <w:rPr>
          <w:rFonts w:ascii="仿宋" w:eastAsia="仿宋" w:hAnsi="仿宋" w:cs="仿宋" w:hint="eastAsia"/>
          <w:sz w:val="32"/>
          <w:szCs w:val="32"/>
        </w:rPr>
        <w:t xml:space="preserve">    </w:t>
      </w:r>
      <w:r w:rsidR="00A576E8">
        <w:rPr>
          <w:rFonts w:ascii="仿宋" w:eastAsia="仿宋" w:hAnsi="仿宋" w:cs="仿宋" w:hint="eastAsia"/>
          <w:sz w:val="32"/>
          <w:szCs w:val="32"/>
        </w:rPr>
        <w:t>第二十一</w:t>
      </w:r>
      <w:r w:rsidRPr="001A3F1A">
        <w:rPr>
          <w:rFonts w:ascii="仿宋" w:eastAsia="仿宋" w:hAnsi="仿宋" w:cs="仿宋" w:hint="eastAsia"/>
          <w:sz w:val="32"/>
          <w:szCs w:val="32"/>
        </w:rPr>
        <w:t xml:space="preserve">条 </w:t>
      </w:r>
      <w:r w:rsidR="00E169B5" w:rsidRPr="00B67E63">
        <w:rPr>
          <w:rFonts w:ascii="仿宋" w:eastAsia="仿宋" w:hAnsi="仿宋" w:cs="仿宋" w:hint="eastAsia"/>
          <w:sz w:val="32"/>
          <w:szCs w:val="32"/>
        </w:rPr>
        <w:t>本办法自发布之日起一个月后施行</w:t>
      </w:r>
      <w:r w:rsidR="001A3F1A">
        <w:rPr>
          <w:rFonts w:ascii="仿宋" w:eastAsia="仿宋" w:hAnsi="仿宋" w:cs="仿宋" w:hint="eastAsia"/>
          <w:sz w:val="32"/>
          <w:szCs w:val="32"/>
        </w:rPr>
        <w:t>。</w:t>
      </w:r>
    </w:p>
    <w:p w:rsidR="00D711BD" w:rsidRDefault="00D711BD">
      <w:pPr>
        <w:spacing w:line="600" w:lineRule="exact"/>
        <w:rPr>
          <w:rFonts w:ascii="黑体" w:eastAsia="黑体" w:hAnsi="黑体" w:cs="黑体"/>
          <w:sz w:val="32"/>
          <w:szCs w:val="32"/>
        </w:rPr>
      </w:pPr>
    </w:p>
    <w:p w:rsidR="00E169B5" w:rsidRDefault="00E169B5">
      <w:pPr>
        <w:spacing w:line="600" w:lineRule="exact"/>
        <w:rPr>
          <w:rFonts w:ascii="黑体" w:eastAsia="黑体" w:hAnsi="黑体" w:cs="黑体"/>
          <w:sz w:val="32"/>
          <w:szCs w:val="32"/>
        </w:rPr>
      </w:pPr>
      <w:r>
        <w:rPr>
          <w:rFonts w:ascii="黑体" w:eastAsia="黑体" w:hAnsi="黑体" w:cs="黑体"/>
          <w:sz w:val="32"/>
          <w:szCs w:val="32"/>
        </w:rPr>
        <w:t>1</w:t>
      </w:r>
    </w:p>
    <w:p w:rsidR="00E169B5" w:rsidRDefault="00E169B5" w:rsidP="000B4BFB">
      <w:pPr>
        <w:spacing w:line="600" w:lineRule="exact"/>
        <w:ind w:firstLineChars="200" w:firstLine="880"/>
        <w:jc w:val="center"/>
        <w:rPr>
          <w:rFonts w:ascii="宋体" w:cs="Times New Roman"/>
          <w:sz w:val="44"/>
          <w:szCs w:val="44"/>
        </w:rPr>
      </w:pPr>
      <w:r>
        <w:rPr>
          <w:rFonts w:ascii="宋体" w:hAnsi="宋体" w:cs="宋体" w:hint="eastAsia"/>
          <w:sz w:val="44"/>
          <w:szCs w:val="44"/>
        </w:rPr>
        <w:t>呼和浩特市农家乐备案编号规则及各旗县</w:t>
      </w:r>
      <w:r>
        <w:rPr>
          <w:rFonts w:ascii="宋体" w:hAnsi="宋体" w:cs="宋体" w:hint="eastAsia"/>
          <w:sz w:val="44"/>
          <w:szCs w:val="44"/>
        </w:rPr>
        <w:lastRenderedPageBreak/>
        <w:t>区行政区划代码</w:t>
      </w:r>
    </w:p>
    <w:p w:rsidR="00E169B5" w:rsidRDefault="00E169B5" w:rsidP="000B4BFB">
      <w:pPr>
        <w:spacing w:line="600" w:lineRule="exact"/>
        <w:ind w:firstLineChars="200" w:firstLine="880"/>
        <w:jc w:val="center"/>
        <w:rPr>
          <w:rFonts w:ascii="仿宋_GB2312" w:eastAsia="仿宋_GB2312" w:hAnsi="宋体" w:cs="Times New Roman"/>
          <w:sz w:val="44"/>
          <w:szCs w:val="44"/>
        </w:rPr>
      </w:pPr>
    </w:p>
    <w:p w:rsidR="00E169B5" w:rsidRDefault="00E169B5" w:rsidP="000B4BFB">
      <w:pPr>
        <w:spacing w:line="60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备案编号由“农家乐”汉字拼音大写首字母、地区代码、年份代码和顺序码四部分组成。</w:t>
      </w:r>
    </w:p>
    <w:p w:rsidR="00E169B5" w:rsidRDefault="00E169B5" w:rsidP="000B4BFB">
      <w:pPr>
        <w:spacing w:line="600" w:lineRule="exact"/>
        <w:ind w:firstLineChars="200" w:firstLine="560"/>
        <w:rPr>
          <w:rFonts w:ascii="黑体" w:eastAsia="黑体" w:hAnsi="黑体" w:cs="Times New Roman"/>
          <w:sz w:val="28"/>
          <w:szCs w:val="28"/>
        </w:rPr>
      </w:pPr>
      <w:r>
        <w:rPr>
          <w:rFonts w:ascii="黑体" w:eastAsia="黑体" w:hAnsi="黑体" w:cs="黑体" w:hint="eastAsia"/>
          <w:sz w:val="28"/>
          <w:szCs w:val="28"/>
        </w:rPr>
        <w:t>一、基本要素</w:t>
      </w:r>
    </w:p>
    <w:p w:rsidR="00E169B5" w:rsidRDefault="00E169B5" w:rsidP="000B4BFB">
      <w:pPr>
        <w:spacing w:line="60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NJL</w:t>
      </w:r>
      <w:r>
        <w:rPr>
          <w:rFonts w:ascii="仿宋_GB2312" w:eastAsia="仿宋_GB2312" w:hAnsi="宋体" w:cs="仿宋_GB2312" w:hint="eastAsia"/>
          <w:sz w:val="32"/>
          <w:szCs w:val="32"/>
        </w:rPr>
        <w:t>（“农家乐”拼音缩写大写首字母）</w:t>
      </w:r>
      <w:r>
        <w:rPr>
          <w:rFonts w:ascii="仿宋_GB2312" w:eastAsia="仿宋_GB2312" w:hAnsi="宋体" w:cs="仿宋_GB2312"/>
          <w:sz w:val="32"/>
          <w:szCs w:val="32"/>
        </w:rPr>
        <w:t>+</w:t>
      </w:r>
      <w:r>
        <w:rPr>
          <w:rFonts w:ascii="仿宋_GB2312" w:eastAsia="仿宋_GB2312" w:hAnsi="宋体" w:cs="仿宋_GB2312" w:hint="eastAsia"/>
          <w:sz w:val="32"/>
          <w:szCs w:val="32"/>
        </w:rPr>
        <w:t>地区代码（呼市</w:t>
      </w:r>
      <w:r>
        <w:rPr>
          <w:rFonts w:ascii="仿宋_GB2312" w:eastAsia="仿宋_GB2312" w:hAnsi="宋体" w:cs="仿宋_GB2312"/>
          <w:sz w:val="32"/>
          <w:szCs w:val="32"/>
        </w:rPr>
        <w:t>4</w:t>
      </w:r>
      <w:r>
        <w:rPr>
          <w:rFonts w:ascii="仿宋_GB2312" w:eastAsia="仿宋_GB2312" w:hAnsi="宋体" w:cs="仿宋_GB2312" w:hint="eastAsia"/>
          <w:sz w:val="32"/>
          <w:szCs w:val="32"/>
        </w:rPr>
        <w:t>位代码</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旗县（市、区）</w:t>
      </w:r>
      <w:r>
        <w:rPr>
          <w:rFonts w:ascii="仿宋_GB2312" w:eastAsia="仿宋_GB2312" w:hAnsi="宋体" w:cs="仿宋_GB2312"/>
          <w:sz w:val="32"/>
          <w:szCs w:val="32"/>
        </w:rPr>
        <w:t>2</w:t>
      </w:r>
      <w:r>
        <w:rPr>
          <w:rFonts w:ascii="仿宋_GB2312" w:eastAsia="仿宋_GB2312" w:hAnsi="宋体" w:cs="仿宋_GB2312" w:hint="eastAsia"/>
          <w:sz w:val="32"/>
          <w:szCs w:val="32"/>
        </w:rPr>
        <w:t>位代码）</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年份代码（</w:t>
      </w:r>
      <w:r>
        <w:rPr>
          <w:rFonts w:ascii="仿宋_GB2312" w:eastAsia="仿宋_GB2312" w:hAnsi="宋体" w:cs="仿宋_GB2312"/>
          <w:sz w:val="32"/>
          <w:szCs w:val="32"/>
        </w:rPr>
        <w:t>4</w:t>
      </w:r>
      <w:r>
        <w:rPr>
          <w:rFonts w:ascii="仿宋_GB2312" w:eastAsia="仿宋_GB2312" w:hAnsi="宋体" w:cs="仿宋_GB2312" w:hint="eastAsia"/>
          <w:sz w:val="32"/>
          <w:szCs w:val="32"/>
        </w:rPr>
        <w:t>位）</w:t>
      </w:r>
      <w:r>
        <w:rPr>
          <w:rFonts w:ascii="仿宋_GB2312" w:eastAsia="仿宋_GB2312" w:hAnsi="宋体" w:cs="仿宋_GB2312"/>
          <w:sz w:val="32"/>
          <w:szCs w:val="32"/>
        </w:rPr>
        <w:t>+</w:t>
      </w:r>
      <w:r>
        <w:rPr>
          <w:rFonts w:ascii="仿宋_GB2312" w:eastAsia="仿宋_GB2312" w:hAnsi="宋体" w:cs="仿宋_GB2312" w:hint="eastAsia"/>
          <w:sz w:val="32"/>
          <w:szCs w:val="32"/>
        </w:rPr>
        <w:t>顺序码（</w:t>
      </w:r>
      <w:r>
        <w:rPr>
          <w:rFonts w:ascii="仿宋_GB2312" w:eastAsia="仿宋_GB2312" w:hAnsi="宋体" w:cs="仿宋_GB2312"/>
          <w:sz w:val="32"/>
          <w:szCs w:val="32"/>
        </w:rPr>
        <w:t>5</w:t>
      </w:r>
      <w:r>
        <w:rPr>
          <w:rFonts w:ascii="仿宋_GB2312" w:eastAsia="仿宋_GB2312" w:hAnsi="宋体" w:cs="仿宋_GB2312" w:hint="eastAsia"/>
          <w:sz w:val="32"/>
          <w:szCs w:val="32"/>
        </w:rPr>
        <w:t>位）。</w:t>
      </w:r>
    </w:p>
    <w:p w:rsidR="00E169B5" w:rsidRDefault="00E169B5" w:rsidP="000B4BFB">
      <w:pPr>
        <w:spacing w:line="600" w:lineRule="exact"/>
        <w:ind w:firstLineChars="200" w:firstLine="560"/>
        <w:rPr>
          <w:rFonts w:ascii="黑体" w:eastAsia="黑体" w:hAnsi="黑体" w:cs="Times New Roman"/>
          <w:sz w:val="28"/>
          <w:szCs w:val="28"/>
        </w:rPr>
      </w:pPr>
      <w:r>
        <w:rPr>
          <w:rFonts w:ascii="黑体" w:eastAsia="黑体" w:hAnsi="黑体" w:cs="黑体" w:hint="eastAsia"/>
          <w:sz w:val="28"/>
          <w:szCs w:val="28"/>
        </w:rPr>
        <w:t>二、各旗县区行政区划代码</w:t>
      </w:r>
    </w:p>
    <w:p w:rsidR="00E169B5" w:rsidRDefault="00E169B5" w:rsidP="000B4BFB">
      <w:pPr>
        <w:spacing w:line="600" w:lineRule="exact"/>
        <w:ind w:firstLineChars="200" w:firstLine="562"/>
        <w:rPr>
          <w:rFonts w:ascii="仿宋_GB2312" w:eastAsia="仿宋_GB2312" w:hAnsi="仿宋_GB2312" w:cs="Times New Roman"/>
          <w:b/>
          <w:bCs/>
          <w:sz w:val="28"/>
          <w:szCs w:val="28"/>
        </w:rPr>
      </w:pPr>
      <w:r>
        <w:rPr>
          <w:rFonts w:ascii="仿宋_GB2312" w:eastAsia="仿宋_GB2312" w:hAnsi="仿宋_GB2312" w:cs="仿宋_GB2312"/>
          <w:b/>
          <w:bCs/>
          <w:sz w:val="28"/>
          <w:szCs w:val="28"/>
        </w:rPr>
        <w:t>1.</w:t>
      </w:r>
      <w:r>
        <w:rPr>
          <w:rFonts w:ascii="仿宋_GB2312" w:eastAsia="仿宋_GB2312" w:hAnsi="仿宋_GB2312" w:cs="仿宋_GB2312" w:hint="eastAsia"/>
          <w:b/>
          <w:bCs/>
          <w:sz w:val="28"/>
          <w:szCs w:val="28"/>
        </w:rPr>
        <w:t>呼和浩特市（</w:t>
      </w:r>
      <w:r>
        <w:rPr>
          <w:rFonts w:ascii="仿宋_GB2312" w:eastAsia="仿宋_GB2312" w:hAnsi="仿宋_GB2312" w:cs="仿宋_GB2312"/>
          <w:b/>
          <w:bCs/>
          <w:sz w:val="28"/>
          <w:szCs w:val="28"/>
        </w:rPr>
        <w:t>1501</w:t>
      </w:r>
      <w:r>
        <w:rPr>
          <w:rFonts w:ascii="仿宋_GB2312" w:eastAsia="仿宋_GB2312" w:hAnsi="仿宋_GB2312" w:cs="仿宋_GB2312" w:hint="eastAsia"/>
          <w:b/>
          <w:bCs/>
          <w:sz w:val="28"/>
          <w:szCs w:val="28"/>
        </w:rPr>
        <w:t>）：</w:t>
      </w:r>
    </w:p>
    <w:p w:rsidR="00E169B5" w:rsidRDefault="00E169B5" w:rsidP="000B4BFB">
      <w:pPr>
        <w:spacing w:line="600" w:lineRule="exact"/>
        <w:ind w:firstLineChars="200" w:firstLine="560"/>
        <w:rPr>
          <w:rFonts w:ascii="仿宋_GB2312" w:eastAsia="仿宋_GB2312" w:hAnsi="仿宋_GB2312" w:cs="Times New Roman"/>
          <w:sz w:val="28"/>
          <w:szCs w:val="28"/>
        </w:rPr>
        <w:sectPr w:rsidR="00E169B5">
          <w:footerReference w:type="default" r:id="rId8"/>
          <w:pgSz w:w="11906" w:h="16838"/>
          <w:pgMar w:top="2098" w:right="1474" w:bottom="1985" w:left="1588" w:header="720" w:footer="1134" w:gutter="0"/>
          <w:pgNumType w:fmt="numberInDash" w:start="1"/>
          <w:cols w:space="720"/>
          <w:docGrid w:type="lines" w:linePitch="312"/>
        </w:sectPr>
      </w:pPr>
    </w:p>
    <w:p w:rsidR="00E169B5" w:rsidRDefault="00E169B5" w:rsidP="000B4BFB">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新城区</w:t>
      </w:r>
      <w:r>
        <w:rPr>
          <w:rFonts w:ascii="仿宋_GB2312" w:eastAsia="仿宋_GB2312" w:hAnsi="仿宋_GB2312" w:cs="仿宋_GB2312"/>
          <w:sz w:val="28"/>
          <w:szCs w:val="28"/>
        </w:rPr>
        <w:t>150102</w:t>
      </w:r>
    </w:p>
    <w:p w:rsidR="00E169B5" w:rsidRDefault="00E169B5" w:rsidP="000B4BFB">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回民区</w:t>
      </w:r>
      <w:r>
        <w:rPr>
          <w:rFonts w:ascii="仿宋_GB2312" w:eastAsia="仿宋_GB2312" w:hAnsi="仿宋_GB2312" w:cs="仿宋_GB2312"/>
          <w:sz w:val="28"/>
          <w:szCs w:val="28"/>
        </w:rPr>
        <w:t xml:space="preserve">150103 </w:t>
      </w:r>
    </w:p>
    <w:p w:rsidR="00E169B5" w:rsidRDefault="00E169B5" w:rsidP="000B4BFB">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玉泉区</w:t>
      </w:r>
      <w:r>
        <w:rPr>
          <w:rFonts w:ascii="仿宋_GB2312" w:eastAsia="仿宋_GB2312" w:hAnsi="仿宋_GB2312" w:cs="仿宋_GB2312"/>
          <w:sz w:val="28"/>
          <w:szCs w:val="28"/>
        </w:rPr>
        <w:t xml:space="preserve">150104 </w:t>
      </w:r>
    </w:p>
    <w:p w:rsidR="00E169B5" w:rsidRDefault="00E169B5" w:rsidP="000B4BFB">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赛罕区</w:t>
      </w:r>
      <w:r>
        <w:rPr>
          <w:rFonts w:ascii="仿宋_GB2312" w:eastAsia="仿宋_GB2312" w:hAnsi="仿宋_GB2312" w:cs="仿宋_GB2312"/>
          <w:sz w:val="28"/>
          <w:szCs w:val="28"/>
        </w:rPr>
        <w:t xml:space="preserve">150105 </w:t>
      </w:r>
    </w:p>
    <w:p w:rsidR="00E169B5" w:rsidRDefault="00E169B5" w:rsidP="000B4BFB">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土默特左旗</w:t>
      </w:r>
      <w:r>
        <w:rPr>
          <w:rFonts w:ascii="仿宋_GB2312" w:eastAsia="仿宋_GB2312" w:hAnsi="仿宋_GB2312" w:cs="仿宋_GB2312"/>
          <w:sz w:val="28"/>
          <w:szCs w:val="28"/>
        </w:rPr>
        <w:t xml:space="preserve">150121 </w:t>
      </w:r>
    </w:p>
    <w:p w:rsidR="00E169B5" w:rsidRDefault="00E169B5">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托克托县</w:t>
      </w:r>
      <w:r>
        <w:rPr>
          <w:rFonts w:ascii="仿宋_GB2312" w:eastAsia="仿宋_GB2312" w:hAnsi="仿宋_GB2312" w:cs="仿宋_GB2312"/>
          <w:sz w:val="28"/>
          <w:szCs w:val="28"/>
        </w:rPr>
        <w:t xml:space="preserve">150122 </w:t>
      </w:r>
    </w:p>
    <w:p w:rsidR="00E169B5" w:rsidRDefault="00E169B5" w:rsidP="000B4BFB">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和林格尔县</w:t>
      </w:r>
      <w:r>
        <w:rPr>
          <w:rFonts w:ascii="仿宋_GB2312" w:eastAsia="仿宋_GB2312" w:hAnsi="仿宋_GB2312" w:cs="仿宋_GB2312"/>
          <w:sz w:val="28"/>
          <w:szCs w:val="28"/>
        </w:rPr>
        <w:t>150123</w:t>
      </w:r>
    </w:p>
    <w:p w:rsidR="00E169B5" w:rsidRDefault="00E169B5" w:rsidP="000B4BFB">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清水河县</w:t>
      </w:r>
      <w:r>
        <w:rPr>
          <w:rFonts w:ascii="仿宋_GB2312" w:eastAsia="仿宋_GB2312" w:hAnsi="仿宋_GB2312" w:cs="仿宋_GB2312"/>
          <w:sz w:val="28"/>
          <w:szCs w:val="28"/>
        </w:rPr>
        <w:t>150124</w:t>
      </w:r>
    </w:p>
    <w:p w:rsidR="00E169B5" w:rsidRDefault="00E169B5" w:rsidP="000B4BFB">
      <w:pPr>
        <w:spacing w:line="600" w:lineRule="exact"/>
        <w:ind w:firstLineChars="200" w:firstLine="523"/>
        <w:rPr>
          <w:rFonts w:ascii="仿宋_GB2312" w:eastAsia="仿宋_GB2312" w:hAnsi="仿宋_GB2312" w:cs="仿宋_GB2312"/>
          <w:sz w:val="28"/>
          <w:szCs w:val="28"/>
        </w:rPr>
      </w:pPr>
      <w:r>
        <w:rPr>
          <w:rFonts w:ascii="仿宋_GB2312" w:eastAsia="仿宋_GB2312" w:hAnsi="仿宋_GB2312" w:cs="仿宋_GB2312" w:hint="eastAsia"/>
          <w:sz w:val="28"/>
          <w:szCs w:val="28"/>
        </w:rPr>
        <w:t>武川县</w:t>
      </w:r>
      <w:r>
        <w:rPr>
          <w:rFonts w:ascii="仿宋_GB2312" w:eastAsia="仿宋_GB2312" w:hAnsi="仿宋_GB2312" w:cs="仿宋_GB2312"/>
          <w:sz w:val="28"/>
          <w:szCs w:val="28"/>
        </w:rPr>
        <w:t xml:space="preserve">150125 </w:t>
      </w:r>
    </w:p>
    <w:p w:rsidR="00E169B5" w:rsidRDefault="00E169B5" w:rsidP="000B4BFB">
      <w:pPr>
        <w:spacing w:line="600" w:lineRule="exact"/>
        <w:ind w:firstLineChars="200" w:firstLine="523"/>
        <w:rPr>
          <w:rFonts w:ascii="仿宋_GB2312" w:eastAsia="仿宋_GB2312" w:hAnsi="仿宋_GB2312" w:cs="仿宋_GB2312"/>
          <w:sz w:val="28"/>
          <w:szCs w:val="28"/>
        </w:rPr>
        <w:sectPr w:rsidR="00E169B5">
          <w:type w:val="continuous"/>
          <w:pgSz w:w="11906" w:h="16838"/>
          <w:pgMar w:top="1701" w:right="1644" w:bottom="1701" w:left="1644" w:header="851" w:footer="1418" w:gutter="0"/>
          <w:pgNumType w:fmt="numberInDash"/>
          <w:cols w:num="2" w:space="720"/>
          <w:docGrid w:type="linesAndChars" w:linePitch="292" w:charSpace="-3787"/>
        </w:sectPr>
      </w:pPr>
    </w:p>
    <w:p w:rsidR="00E169B5" w:rsidRDefault="00E169B5" w:rsidP="000B4BFB">
      <w:pPr>
        <w:spacing w:line="600" w:lineRule="exact"/>
        <w:ind w:firstLineChars="200" w:firstLine="523"/>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呼和浩特市经济技术开发区</w:t>
      </w:r>
      <w:r>
        <w:rPr>
          <w:rFonts w:ascii="仿宋_GB2312" w:eastAsia="仿宋_GB2312" w:hAnsi="仿宋_GB2312" w:cs="仿宋_GB2312"/>
          <w:sz w:val="28"/>
          <w:szCs w:val="28"/>
        </w:rPr>
        <w:t xml:space="preserve">              150172</w:t>
      </w:r>
    </w:p>
    <w:p w:rsidR="00E169B5" w:rsidRDefault="00E169B5" w:rsidP="000B4BFB">
      <w:pPr>
        <w:spacing w:line="600" w:lineRule="exact"/>
        <w:ind w:firstLineChars="200" w:firstLine="523"/>
        <w:jc w:val="left"/>
        <w:rPr>
          <w:rFonts w:ascii="仿宋_GB2312" w:eastAsia="仿宋_GB2312" w:hAnsi="仿宋_GB2312" w:cs="仿宋_GB2312"/>
          <w:sz w:val="28"/>
          <w:szCs w:val="28"/>
        </w:rPr>
      </w:pPr>
    </w:p>
    <w:p w:rsidR="00E169B5" w:rsidRDefault="00E169B5" w:rsidP="000B4BFB">
      <w:pPr>
        <w:spacing w:line="600" w:lineRule="exact"/>
        <w:ind w:firstLineChars="200" w:firstLine="523"/>
        <w:rPr>
          <w:rFonts w:ascii="仿宋_GB2312" w:eastAsia="仿宋_GB2312" w:hAnsi="仿宋_GB2312" w:cs="Times New Roman"/>
          <w:sz w:val="28"/>
          <w:szCs w:val="28"/>
        </w:rPr>
      </w:pPr>
    </w:p>
    <w:p w:rsidR="00E169B5" w:rsidRDefault="00E169B5" w:rsidP="000B4BFB">
      <w:pPr>
        <w:spacing w:line="600" w:lineRule="exact"/>
        <w:ind w:firstLineChars="248" w:firstLine="649"/>
        <w:jc w:val="left"/>
        <w:rPr>
          <w:rFonts w:ascii="仿宋_GB2312" w:eastAsia="仿宋_GB2312" w:hAnsi="仿宋_GB2312" w:cs="Times New Roman"/>
          <w:sz w:val="28"/>
          <w:szCs w:val="28"/>
        </w:rPr>
      </w:pPr>
    </w:p>
    <w:p w:rsidR="00E169B5" w:rsidRDefault="00E169B5" w:rsidP="000B4BFB">
      <w:pPr>
        <w:spacing w:line="600" w:lineRule="exact"/>
        <w:ind w:firstLineChars="200" w:firstLine="443"/>
        <w:rPr>
          <w:rFonts w:ascii="仿宋_GB2312" w:eastAsia="仿宋_GB2312" w:hAnsi="仿宋_GB2312" w:cs="Times New Roman"/>
          <w:spacing w:val="-20"/>
          <w:sz w:val="28"/>
          <w:szCs w:val="28"/>
        </w:rPr>
        <w:sectPr w:rsidR="00E169B5">
          <w:type w:val="continuous"/>
          <w:pgSz w:w="11906" w:h="16838"/>
          <w:pgMar w:top="1701" w:right="1644" w:bottom="1701" w:left="1644" w:header="851" w:footer="1418" w:gutter="0"/>
          <w:pgNumType w:fmt="numberInDash"/>
          <w:cols w:num="2" w:space="720"/>
          <w:docGrid w:type="linesAndChars" w:linePitch="292" w:charSpace="-3787"/>
        </w:sectPr>
      </w:pPr>
    </w:p>
    <w:p w:rsidR="00E169B5" w:rsidRDefault="00E169B5">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E169B5" w:rsidRDefault="00E169B5">
      <w:pPr>
        <w:spacing w:line="600" w:lineRule="exact"/>
        <w:jc w:val="center"/>
        <w:rPr>
          <w:rFonts w:cs="Times New Roman"/>
        </w:rPr>
      </w:pPr>
      <w:r>
        <w:rPr>
          <w:rFonts w:cs="宋体" w:hint="eastAsia"/>
          <w:sz w:val="44"/>
          <w:szCs w:val="44"/>
        </w:rPr>
        <w:t>呼和浩特市农家乐备案条件审查表</w:t>
      </w:r>
    </w:p>
    <w:tbl>
      <w:tblPr>
        <w:tblW w:w="10160"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8127"/>
        <w:gridCol w:w="1353"/>
      </w:tblGrid>
      <w:tr w:rsidR="00E169B5" w:rsidRPr="00FD75D8" w:rsidTr="00D711BD">
        <w:trPr>
          <w:trHeight w:val="673"/>
          <w:jc w:val="center"/>
        </w:trPr>
        <w:tc>
          <w:tcPr>
            <w:tcW w:w="680" w:type="dxa"/>
            <w:vAlign w:val="center"/>
          </w:tcPr>
          <w:p w:rsidR="00E169B5" w:rsidRPr="00FD75D8" w:rsidRDefault="00E169B5">
            <w:pPr>
              <w:spacing w:line="600" w:lineRule="exact"/>
              <w:jc w:val="center"/>
              <w:rPr>
                <w:rFonts w:ascii="宋体" w:cs="Times New Roman"/>
                <w:b/>
                <w:bCs/>
              </w:rPr>
            </w:pPr>
            <w:r w:rsidRPr="00FD75D8">
              <w:rPr>
                <w:rFonts w:ascii="宋体" w:hAnsi="宋体" w:cs="宋体" w:hint="eastAsia"/>
                <w:b/>
                <w:bCs/>
              </w:rPr>
              <w:t>序号</w:t>
            </w:r>
          </w:p>
        </w:tc>
        <w:tc>
          <w:tcPr>
            <w:tcW w:w="8127" w:type="dxa"/>
          </w:tcPr>
          <w:p w:rsidR="00E169B5" w:rsidRPr="00FD75D8" w:rsidRDefault="00E169B5">
            <w:pPr>
              <w:spacing w:line="600" w:lineRule="exact"/>
              <w:jc w:val="center"/>
              <w:rPr>
                <w:rFonts w:ascii="宋体" w:cs="Times New Roman"/>
                <w:b/>
                <w:bCs/>
              </w:rPr>
            </w:pPr>
            <w:r w:rsidRPr="00FD75D8">
              <w:rPr>
                <w:rFonts w:ascii="宋体" w:hAnsi="宋体" w:cs="宋体" w:hint="eastAsia"/>
                <w:b/>
                <w:bCs/>
              </w:rPr>
              <w:t>审查内容</w:t>
            </w:r>
          </w:p>
        </w:tc>
        <w:tc>
          <w:tcPr>
            <w:tcW w:w="1353" w:type="dxa"/>
            <w:vAlign w:val="center"/>
          </w:tcPr>
          <w:p w:rsidR="00E169B5" w:rsidRPr="00FD75D8" w:rsidRDefault="00E169B5">
            <w:pPr>
              <w:spacing w:line="600" w:lineRule="exact"/>
              <w:jc w:val="center"/>
              <w:rPr>
                <w:rFonts w:ascii="宋体" w:cs="Times New Roman"/>
                <w:b/>
                <w:bCs/>
              </w:rPr>
            </w:pPr>
            <w:r w:rsidRPr="00FD75D8">
              <w:rPr>
                <w:rFonts w:ascii="宋体" w:hAnsi="宋体" w:cs="宋体" w:hint="eastAsia"/>
                <w:b/>
                <w:bCs/>
              </w:rPr>
              <w:t>审查结论</w:t>
            </w:r>
          </w:p>
        </w:tc>
      </w:tr>
      <w:tr w:rsidR="00E169B5" w:rsidRPr="00FD75D8" w:rsidTr="00D711BD">
        <w:trPr>
          <w:trHeight w:val="673"/>
          <w:jc w:val="center"/>
        </w:trPr>
        <w:tc>
          <w:tcPr>
            <w:tcW w:w="680" w:type="dxa"/>
            <w:vAlign w:val="center"/>
          </w:tcPr>
          <w:p w:rsidR="00E169B5" w:rsidRPr="00FD75D8" w:rsidRDefault="00E169B5">
            <w:pPr>
              <w:spacing w:line="600" w:lineRule="exact"/>
              <w:jc w:val="center"/>
              <w:rPr>
                <w:rFonts w:ascii="宋体" w:hAnsi="宋体" w:cs="宋体"/>
              </w:rPr>
            </w:pPr>
            <w:r w:rsidRPr="00FD75D8">
              <w:rPr>
                <w:rFonts w:ascii="宋体" w:hAnsi="宋体" w:cs="宋体"/>
              </w:rPr>
              <w:t>1</w:t>
            </w:r>
          </w:p>
        </w:tc>
        <w:tc>
          <w:tcPr>
            <w:tcW w:w="8127" w:type="dxa"/>
            <w:vAlign w:val="center"/>
          </w:tcPr>
          <w:p w:rsidR="00E169B5" w:rsidRPr="00FD75D8" w:rsidRDefault="00E169B5">
            <w:pPr>
              <w:spacing w:line="600" w:lineRule="exact"/>
              <w:rPr>
                <w:rFonts w:cs="Times New Roman"/>
              </w:rPr>
            </w:pPr>
            <w:r w:rsidRPr="00FD75D8">
              <w:rPr>
                <w:rFonts w:ascii="宋体" w:hAnsi="宋体" w:cs="宋体" w:hint="eastAsia"/>
              </w:rPr>
              <w:t>选址应符合食品安全条件，符合环境洁净要求。</w:t>
            </w:r>
          </w:p>
        </w:tc>
        <w:tc>
          <w:tcPr>
            <w:tcW w:w="1353" w:type="dxa"/>
            <w:vAlign w:val="center"/>
          </w:tcPr>
          <w:p w:rsidR="00E169B5" w:rsidRPr="00FD75D8" w:rsidRDefault="00E169B5">
            <w:pPr>
              <w:spacing w:line="600" w:lineRule="exact"/>
              <w:jc w:val="center"/>
              <w:rPr>
                <w:rFonts w:ascii="宋体" w:cs="Times New Roman"/>
              </w:rPr>
            </w:pPr>
            <w:r w:rsidRPr="00FD75D8">
              <w:rPr>
                <w:rFonts w:ascii="宋体" w:hAnsi="宋体" w:cs="宋体" w:hint="eastAsia"/>
              </w:rPr>
              <w:t>是□否□</w:t>
            </w:r>
          </w:p>
        </w:tc>
      </w:tr>
      <w:tr w:rsidR="00E169B5" w:rsidRPr="00FD75D8" w:rsidTr="00D711BD">
        <w:trPr>
          <w:trHeight w:val="673"/>
          <w:jc w:val="center"/>
        </w:trPr>
        <w:tc>
          <w:tcPr>
            <w:tcW w:w="680" w:type="dxa"/>
            <w:vAlign w:val="center"/>
          </w:tcPr>
          <w:p w:rsidR="00E169B5" w:rsidRPr="00FD75D8" w:rsidRDefault="00E169B5">
            <w:pPr>
              <w:spacing w:line="600" w:lineRule="exact"/>
              <w:jc w:val="center"/>
              <w:rPr>
                <w:rFonts w:ascii="宋体" w:hAnsi="宋体" w:cs="宋体"/>
              </w:rPr>
            </w:pPr>
            <w:r w:rsidRPr="00FD75D8">
              <w:rPr>
                <w:rFonts w:ascii="宋体" w:hAnsi="宋体" w:cs="宋体"/>
              </w:rPr>
              <w:t>2</w:t>
            </w:r>
          </w:p>
        </w:tc>
        <w:tc>
          <w:tcPr>
            <w:tcW w:w="8127" w:type="dxa"/>
            <w:vAlign w:val="center"/>
          </w:tcPr>
          <w:p w:rsidR="00E169B5" w:rsidRPr="00FD75D8" w:rsidRDefault="00E169B5">
            <w:pPr>
              <w:spacing w:line="600" w:lineRule="exact"/>
              <w:rPr>
                <w:rFonts w:ascii="宋体" w:cs="Times New Roman"/>
              </w:rPr>
            </w:pPr>
            <w:r w:rsidRPr="00FD75D8">
              <w:rPr>
                <w:rFonts w:ascii="宋体" w:hAnsi="宋体" w:cs="宋体" w:hint="eastAsia"/>
              </w:rPr>
              <w:t>从业人员应取得健康证明，并在有效期内。</w:t>
            </w:r>
          </w:p>
        </w:tc>
        <w:tc>
          <w:tcPr>
            <w:tcW w:w="1353" w:type="dxa"/>
            <w:vAlign w:val="center"/>
          </w:tcPr>
          <w:p w:rsidR="00E169B5" w:rsidRPr="00FD75D8" w:rsidRDefault="00E169B5">
            <w:pPr>
              <w:spacing w:line="600" w:lineRule="exact"/>
              <w:jc w:val="center"/>
              <w:rPr>
                <w:rFonts w:ascii="宋体" w:cs="Times New Roman"/>
              </w:rPr>
            </w:pPr>
            <w:r w:rsidRPr="00FD75D8">
              <w:rPr>
                <w:rFonts w:ascii="宋体" w:hAnsi="宋体" w:cs="宋体" w:hint="eastAsia"/>
              </w:rPr>
              <w:t>是□否□</w:t>
            </w:r>
          </w:p>
        </w:tc>
      </w:tr>
      <w:tr w:rsidR="00E169B5" w:rsidRPr="00FD75D8" w:rsidTr="00D711BD">
        <w:trPr>
          <w:trHeight w:val="766"/>
          <w:jc w:val="center"/>
        </w:trPr>
        <w:tc>
          <w:tcPr>
            <w:tcW w:w="680" w:type="dxa"/>
            <w:vAlign w:val="center"/>
          </w:tcPr>
          <w:p w:rsidR="00E169B5" w:rsidRPr="00FD75D8" w:rsidRDefault="00E169B5">
            <w:pPr>
              <w:spacing w:line="600" w:lineRule="exact"/>
              <w:jc w:val="center"/>
              <w:rPr>
                <w:rFonts w:ascii="宋体" w:hAnsi="宋体" w:cs="宋体"/>
              </w:rPr>
            </w:pPr>
            <w:r w:rsidRPr="00FD75D8">
              <w:rPr>
                <w:rFonts w:ascii="宋体" w:hAnsi="宋体" w:cs="宋体"/>
              </w:rPr>
              <w:t>3</w:t>
            </w:r>
          </w:p>
        </w:tc>
        <w:tc>
          <w:tcPr>
            <w:tcW w:w="8127" w:type="dxa"/>
            <w:vAlign w:val="center"/>
          </w:tcPr>
          <w:p w:rsidR="00E169B5" w:rsidRPr="00FD75D8" w:rsidRDefault="00E169B5">
            <w:pPr>
              <w:spacing w:line="600" w:lineRule="exact"/>
              <w:rPr>
                <w:rFonts w:ascii="宋体" w:cs="Times New Roman"/>
              </w:rPr>
            </w:pPr>
            <w:r w:rsidRPr="00FD75D8">
              <w:rPr>
                <w:rFonts w:ascii="宋体" w:hAnsi="宋体" w:cs="宋体" w:hint="eastAsia"/>
              </w:rPr>
              <w:t>配有防尘、防虫、防蚊蝇、防鼠、防污染等设施以及密闭的废弃物存放容器。</w:t>
            </w:r>
          </w:p>
        </w:tc>
        <w:tc>
          <w:tcPr>
            <w:tcW w:w="1353" w:type="dxa"/>
            <w:vAlign w:val="center"/>
          </w:tcPr>
          <w:p w:rsidR="00E169B5" w:rsidRPr="00FD75D8" w:rsidRDefault="00E169B5">
            <w:pPr>
              <w:spacing w:line="600" w:lineRule="exact"/>
              <w:jc w:val="center"/>
              <w:rPr>
                <w:rFonts w:ascii="宋体" w:cs="Times New Roman"/>
              </w:rPr>
            </w:pPr>
            <w:r w:rsidRPr="00FD75D8">
              <w:rPr>
                <w:rFonts w:ascii="宋体" w:hAnsi="宋体" w:cs="宋体" w:hint="eastAsia"/>
              </w:rPr>
              <w:t>是□否□</w:t>
            </w:r>
          </w:p>
        </w:tc>
      </w:tr>
      <w:tr w:rsidR="00E169B5" w:rsidRPr="00FD75D8" w:rsidTr="00D711BD">
        <w:trPr>
          <w:trHeight w:val="766"/>
          <w:jc w:val="center"/>
        </w:trPr>
        <w:tc>
          <w:tcPr>
            <w:tcW w:w="680" w:type="dxa"/>
            <w:vAlign w:val="center"/>
          </w:tcPr>
          <w:p w:rsidR="00E169B5" w:rsidRPr="00FD75D8" w:rsidRDefault="00E169B5">
            <w:pPr>
              <w:spacing w:line="600" w:lineRule="exact"/>
              <w:jc w:val="center"/>
              <w:rPr>
                <w:rFonts w:ascii="宋体" w:hAnsi="宋体" w:cs="宋体"/>
              </w:rPr>
            </w:pPr>
            <w:r w:rsidRPr="00FD75D8">
              <w:rPr>
                <w:rFonts w:ascii="宋体" w:hAnsi="宋体" w:cs="宋体"/>
              </w:rPr>
              <w:t>4</w:t>
            </w:r>
          </w:p>
        </w:tc>
        <w:tc>
          <w:tcPr>
            <w:tcW w:w="8127" w:type="dxa"/>
            <w:vAlign w:val="center"/>
          </w:tcPr>
          <w:p w:rsidR="00E169B5" w:rsidRPr="00FD75D8" w:rsidRDefault="00E169B5">
            <w:pPr>
              <w:spacing w:line="600" w:lineRule="exact"/>
              <w:rPr>
                <w:rFonts w:ascii="宋体" w:cs="Times New Roman"/>
              </w:rPr>
            </w:pPr>
            <w:r w:rsidRPr="00FD75D8">
              <w:rPr>
                <w:rFonts w:ascii="宋体" w:hAnsi="宋体" w:cs="宋体" w:hint="eastAsia"/>
              </w:rPr>
              <w:t>制售冷食类食品必需设立专间，专间要符合《食品经营许可审查通则》要求</w:t>
            </w:r>
          </w:p>
        </w:tc>
        <w:tc>
          <w:tcPr>
            <w:tcW w:w="1353" w:type="dxa"/>
            <w:vAlign w:val="center"/>
          </w:tcPr>
          <w:p w:rsidR="00E169B5" w:rsidRPr="00FD75D8" w:rsidRDefault="00E169B5">
            <w:pPr>
              <w:spacing w:line="600" w:lineRule="exact"/>
              <w:jc w:val="center"/>
              <w:rPr>
                <w:rFonts w:ascii="宋体" w:cs="Times New Roman"/>
              </w:rPr>
            </w:pPr>
          </w:p>
        </w:tc>
      </w:tr>
      <w:tr w:rsidR="00E169B5" w:rsidRPr="00FD75D8" w:rsidTr="00D711BD">
        <w:trPr>
          <w:trHeight w:val="1335"/>
          <w:jc w:val="center"/>
        </w:trPr>
        <w:tc>
          <w:tcPr>
            <w:tcW w:w="680" w:type="dxa"/>
            <w:vAlign w:val="center"/>
          </w:tcPr>
          <w:p w:rsidR="00E169B5" w:rsidRPr="00FD75D8" w:rsidRDefault="00E169B5">
            <w:pPr>
              <w:spacing w:line="600" w:lineRule="exact"/>
              <w:jc w:val="center"/>
              <w:rPr>
                <w:rFonts w:ascii="宋体" w:hAnsi="宋体" w:cs="宋体"/>
              </w:rPr>
            </w:pPr>
            <w:r w:rsidRPr="00FD75D8">
              <w:rPr>
                <w:rFonts w:ascii="宋体" w:hAnsi="宋体" w:cs="宋体"/>
              </w:rPr>
              <w:t>5</w:t>
            </w:r>
          </w:p>
        </w:tc>
        <w:tc>
          <w:tcPr>
            <w:tcW w:w="8127" w:type="dxa"/>
            <w:vAlign w:val="center"/>
          </w:tcPr>
          <w:p w:rsidR="00E169B5" w:rsidRPr="00FD75D8" w:rsidRDefault="00E169B5">
            <w:pPr>
              <w:spacing w:line="600" w:lineRule="exact"/>
              <w:rPr>
                <w:rFonts w:ascii="宋体" w:cs="Times New Roman"/>
              </w:rPr>
            </w:pPr>
            <w:r w:rsidRPr="00FD75D8">
              <w:rPr>
                <w:rFonts w:ascii="宋体" w:hAnsi="宋体" w:cs="宋体" w:hint="eastAsia"/>
              </w:rPr>
              <w:t>待加工食品与直接入口食品、原料与成品、半成品分开存放，避免食品接触有毒有害、不洁物及其他污染。</w:t>
            </w:r>
          </w:p>
        </w:tc>
        <w:tc>
          <w:tcPr>
            <w:tcW w:w="1353" w:type="dxa"/>
            <w:vAlign w:val="center"/>
          </w:tcPr>
          <w:p w:rsidR="00E169B5" w:rsidRPr="00FD75D8" w:rsidRDefault="00E169B5">
            <w:pPr>
              <w:spacing w:line="600" w:lineRule="exact"/>
              <w:jc w:val="center"/>
              <w:rPr>
                <w:rFonts w:ascii="宋体" w:cs="Times New Roman"/>
              </w:rPr>
            </w:pPr>
            <w:r w:rsidRPr="00FD75D8">
              <w:rPr>
                <w:rFonts w:ascii="宋体" w:hAnsi="宋体" w:cs="宋体" w:hint="eastAsia"/>
              </w:rPr>
              <w:t>是□否□</w:t>
            </w:r>
          </w:p>
        </w:tc>
      </w:tr>
      <w:tr w:rsidR="00E169B5" w:rsidRPr="00FD75D8" w:rsidTr="00D711BD">
        <w:trPr>
          <w:trHeight w:val="391"/>
          <w:jc w:val="center"/>
        </w:trPr>
        <w:tc>
          <w:tcPr>
            <w:tcW w:w="680" w:type="dxa"/>
            <w:vAlign w:val="center"/>
          </w:tcPr>
          <w:p w:rsidR="00E169B5" w:rsidRPr="00FD75D8" w:rsidRDefault="00E169B5">
            <w:pPr>
              <w:spacing w:line="600" w:lineRule="exact"/>
              <w:jc w:val="center"/>
              <w:rPr>
                <w:rFonts w:ascii="宋体" w:hAnsi="宋体" w:cs="宋体"/>
              </w:rPr>
            </w:pPr>
            <w:r w:rsidRPr="00FD75D8">
              <w:rPr>
                <w:rFonts w:ascii="宋体" w:hAnsi="宋体" w:cs="宋体"/>
              </w:rPr>
              <w:t>6</w:t>
            </w:r>
          </w:p>
        </w:tc>
        <w:tc>
          <w:tcPr>
            <w:tcW w:w="8127" w:type="dxa"/>
            <w:vAlign w:val="center"/>
          </w:tcPr>
          <w:p w:rsidR="00E169B5" w:rsidRPr="00FD75D8" w:rsidRDefault="00E169B5">
            <w:pPr>
              <w:spacing w:line="600" w:lineRule="exact"/>
              <w:rPr>
                <w:rFonts w:ascii="宋体" w:cs="Times New Roman"/>
              </w:rPr>
            </w:pPr>
            <w:r w:rsidRPr="00FD75D8">
              <w:rPr>
                <w:rFonts w:ascii="宋体" w:hAnsi="宋体" w:cs="宋体" w:hint="eastAsia"/>
              </w:rPr>
              <w:t>用水符合国家规定的生活饮用水卫生标准。</w:t>
            </w:r>
          </w:p>
        </w:tc>
        <w:tc>
          <w:tcPr>
            <w:tcW w:w="1353" w:type="dxa"/>
            <w:vAlign w:val="center"/>
          </w:tcPr>
          <w:p w:rsidR="00E169B5" w:rsidRPr="00FD75D8" w:rsidRDefault="00E169B5">
            <w:pPr>
              <w:spacing w:line="600" w:lineRule="exact"/>
              <w:jc w:val="center"/>
              <w:rPr>
                <w:rFonts w:ascii="宋体" w:cs="Times New Roman"/>
              </w:rPr>
            </w:pPr>
            <w:r w:rsidRPr="00FD75D8">
              <w:rPr>
                <w:rFonts w:ascii="宋体" w:hAnsi="宋体" w:cs="宋体" w:hint="eastAsia"/>
              </w:rPr>
              <w:t>是□否□</w:t>
            </w:r>
          </w:p>
        </w:tc>
      </w:tr>
      <w:tr w:rsidR="00E169B5" w:rsidRPr="00FD75D8" w:rsidTr="00D711BD">
        <w:trPr>
          <w:trHeight w:val="673"/>
          <w:jc w:val="center"/>
        </w:trPr>
        <w:tc>
          <w:tcPr>
            <w:tcW w:w="680" w:type="dxa"/>
            <w:vAlign w:val="center"/>
          </w:tcPr>
          <w:p w:rsidR="00E169B5" w:rsidRPr="00FD75D8" w:rsidRDefault="00E169B5">
            <w:pPr>
              <w:spacing w:line="600" w:lineRule="exact"/>
              <w:jc w:val="center"/>
              <w:rPr>
                <w:rFonts w:ascii="宋体" w:hAnsi="宋体" w:cs="宋体"/>
              </w:rPr>
            </w:pPr>
            <w:r w:rsidRPr="00FD75D8">
              <w:rPr>
                <w:rFonts w:ascii="宋体" w:hAnsi="宋体" w:cs="宋体"/>
              </w:rPr>
              <w:t>7</w:t>
            </w:r>
          </w:p>
        </w:tc>
        <w:tc>
          <w:tcPr>
            <w:tcW w:w="8127" w:type="dxa"/>
            <w:vAlign w:val="center"/>
          </w:tcPr>
          <w:p w:rsidR="00E169B5" w:rsidRPr="00FD75D8" w:rsidRDefault="00E169B5">
            <w:pPr>
              <w:spacing w:line="600" w:lineRule="exact"/>
              <w:rPr>
                <w:rFonts w:ascii="宋体" w:cs="Times New Roman"/>
              </w:rPr>
            </w:pPr>
            <w:r w:rsidRPr="00FD75D8">
              <w:rPr>
                <w:rFonts w:ascii="宋体" w:hAnsi="宋体" w:cs="宋体" w:hint="eastAsia"/>
              </w:rPr>
              <w:t>贮存食品的工具、用具、容器和设备无毒、无害、清洁卫生。</w:t>
            </w:r>
          </w:p>
        </w:tc>
        <w:tc>
          <w:tcPr>
            <w:tcW w:w="1353" w:type="dxa"/>
            <w:vAlign w:val="center"/>
          </w:tcPr>
          <w:p w:rsidR="00E169B5" w:rsidRPr="00FD75D8" w:rsidRDefault="00E169B5">
            <w:pPr>
              <w:spacing w:line="600" w:lineRule="exact"/>
              <w:jc w:val="center"/>
              <w:rPr>
                <w:rFonts w:ascii="宋体" w:cs="Times New Roman"/>
              </w:rPr>
            </w:pPr>
            <w:r w:rsidRPr="00FD75D8">
              <w:rPr>
                <w:rFonts w:ascii="宋体" w:hAnsi="宋体" w:cs="宋体" w:hint="eastAsia"/>
              </w:rPr>
              <w:t>是□否□</w:t>
            </w:r>
          </w:p>
        </w:tc>
      </w:tr>
      <w:tr w:rsidR="00E169B5" w:rsidRPr="00FD75D8" w:rsidTr="00D711BD">
        <w:trPr>
          <w:trHeight w:val="673"/>
          <w:jc w:val="center"/>
        </w:trPr>
        <w:tc>
          <w:tcPr>
            <w:tcW w:w="680" w:type="dxa"/>
            <w:tcBorders>
              <w:right w:val="single" w:sz="4" w:space="0" w:color="auto"/>
            </w:tcBorders>
            <w:vAlign w:val="center"/>
          </w:tcPr>
          <w:p w:rsidR="00E169B5" w:rsidRPr="00FD75D8" w:rsidRDefault="00E169B5">
            <w:pPr>
              <w:spacing w:line="600" w:lineRule="exact"/>
              <w:jc w:val="center"/>
              <w:rPr>
                <w:rFonts w:ascii="宋体" w:cs="Times New Roman"/>
              </w:rPr>
            </w:pPr>
            <w:r w:rsidRPr="00FD75D8">
              <w:rPr>
                <w:rFonts w:ascii="宋体" w:hAnsi="宋体" w:cs="宋体"/>
              </w:rPr>
              <w:t>8</w:t>
            </w:r>
          </w:p>
        </w:tc>
        <w:tc>
          <w:tcPr>
            <w:tcW w:w="8127" w:type="dxa"/>
            <w:tcBorders>
              <w:left w:val="single" w:sz="4" w:space="0" w:color="auto"/>
            </w:tcBorders>
            <w:vAlign w:val="center"/>
          </w:tcPr>
          <w:p w:rsidR="00E169B5" w:rsidRPr="00FD75D8" w:rsidRDefault="00E169B5">
            <w:pPr>
              <w:spacing w:line="600" w:lineRule="exact"/>
              <w:rPr>
                <w:rFonts w:ascii="宋体" w:cs="Times New Roman"/>
              </w:rPr>
            </w:pPr>
            <w:r w:rsidRPr="00FD75D8">
              <w:rPr>
                <w:rFonts w:ascii="宋体" w:hAnsi="宋体" w:cs="宋体" w:hint="eastAsia"/>
              </w:rPr>
              <w:t>购进食品原料、辅料和食品相关产品应索证索票，并建立进货查验记录台账。</w:t>
            </w:r>
          </w:p>
        </w:tc>
        <w:tc>
          <w:tcPr>
            <w:tcW w:w="1353" w:type="dxa"/>
            <w:vAlign w:val="center"/>
          </w:tcPr>
          <w:p w:rsidR="00E169B5" w:rsidRPr="00FD75D8" w:rsidRDefault="00E169B5">
            <w:pPr>
              <w:spacing w:line="600" w:lineRule="exact"/>
              <w:jc w:val="center"/>
              <w:rPr>
                <w:rFonts w:ascii="宋体" w:cs="Times New Roman"/>
              </w:rPr>
            </w:pPr>
            <w:r w:rsidRPr="00FD75D8">
              <w:rPr>
                <w:rFonts w:ascii="宋体" w:hAnsi="宋体" w:cs="宋体" w:hint="eastAsia"/>
              </w:rPr>
              <w:t>是□否□</w:t>
            </w:r>
          </w:p>
        </w:tc>
      </w:tr>
      <w:tr w:rsidR="00E169B5" w:rsidRPr="00FD75D8" w:rsidTr="00D711BD">
        <w:trPr>
          <w:trHeight w:val="633"/>
          <w:jc w:val="center"/>
        </w:trPr>
        <w:tc>
          <w:tcPr>
            <w:tcW w:w="680" w:type="dxa"/>
            <w:tcBorders>
              <w:right w:val="single" w:sz="4" w:space="0" w:color="auto"/>
            </w:tcBorders>
            <w:vAlign w:val="center"/>
          </w:tcPr>
          <w:p w:rsidR="00E169B5" w:rsidRPr="00FD75D8" w:rsidRDefault="00E169B5">
            <w:pPr>
              <w:spacing w:line="600" w:lineRule="exact"/>
              <w:jc w:val="center"/>
              <w:rPr>
                <w:rFonts w:ascii="宋体" w:cs="Times New Roman"/>
              </w:rPr>
            </w:pPr>
            <w:r w:rsidRPr="00FD75D8">
              <w:rPr>
                <w:rFonts w:ascii="宋体" w:hAnsi="宋体" w:cs="宋体"/>
              </w:rPr>
              <w:t>9</w:t>
            </w:r>
          </w:p>
        </w:tc>
        <w:tc>
          <w:tcPr>
            <w:tcW w:w="8127" w:type="dxa"/>
            <w:tcBorders>
              <w:left w:val="single" w:sz="4" w:space="0" w:color="auto"/>
            </w:tcBorders>
            <w:vAlign w:val="center"/>
          </w:tcPr>
          <w:p w:rsidR="00E169B5" w:rsidRPr="00FD75D8" w:rsidRDefault="00E169B5">
            <w:pPr>
              <w:spacing w:line="600" w:lineRule="exact"/>
              <w:rPr>
                <w:rFonts w:ascii="宋体" w:cs="Times New Roman"/>
              </w:rPr>
            </w:pPr>
            <w:r w:rsidRPr="00FD75D8">
              <w:rPr>
                <w:rFonts w:ascii="宋体" w:hAnsi="宋体" w:cs="宋体" w:hint="eastAsia"/>
              </w:rPr>
              <w:t>使用的餐饮具做到彻底清洗、消毒</w:t>
            </w:r>
          </w:p>
        </w:tc>
        <w:tc>
          <w:tcPr>
            <w:tcW w:w="1353" w:type="dxa"/>
            <w:vAlign w:val="center"/>
          </w:tcPr>
          <w:p w:rsidR="00E169B5" w:rsidRPr="00FD75D8" w:rsidRDefault="00E169B5">
            <w:pPr>
              <w:spacing w:line="600" w:lineRule="exact"/>
              <w:jc w:val="center"/>
              <w:rPr>
                <w:rFonts w:ascii="宋体" w:cs="Times New Roman"/>
              </w:rPr>
            </w:pPr>
            <w:r w:rsidRPr="00FD75D8">
              <w:rPr>
                <w:rFonts w:ascii="宋体" w:hAnsi="宋体" w:cs="宋体" w:hint="eastAsia"/>
              </w:rPr>
              <w:t>是□否□</w:t>
            </w:r>
          </w:p>
        </w:tc>
      </w:tr>
      <w:tr w:rsidR="00E169B5" w:rsidRPr="00FD75D8" w:rsidTr="00D711BD">
        <w:trPr>
          <w:trHeight w:val="1743"/>
          <w:jc w:val="center"/>
        </w:trPr>
        <w:tc>
          <w:tcPr>
            <w:tcW w:w="680" w:type="dxa"/>
            <w:tcBorders>
              <w:right w:val="single" w:sz="4" w:space="0" w:color="auto"/>
            </w:tcBorders>
            <w:vAlign w:val="center"/>
          </w:tcPr>
          <w:p w:rsidR="00E169B5" w:rsidRPr="00FD75D8" w:rsidRDefault="00E169B5">
            <w:pPr>
              <w:spacing w:line="600" w:lineRule="exact"/>
              <w:jc w:val="center"/>
              <w:rPr>
                <w:rFonts w:ascii="宋体" w:cs="Times New Roman"/>
              </w:rPr>
            </w:pPr>
            <w:r w:rsidRPr="00FD75D8">
              <w:rPr>
                <w:rFonts w:ascii="宋体" w:hAnsi="宋体" w:cs="宋体" w:hint="eastAsia"/>
              </w:rPr>
              <w:t>提交材料</w:t>
            </w:r>
          </w:p>
        </w:tc>
        <w:tc>
          <w:tcPr>
            <w:tcW w:w="8127" w:type="dxa"/>
            <w:tcBorders>
              <w:left w:val="single" w:sz="4" w:space="0" w:color="auto"/>
            </w:tcBorders>
            <w:vAlign w:val="center"/>
          </w:tcPr>
          <w:p w:rsidR="00E169B5" w:rsidRPr="00FD75D8" w:rsidRDefault="00E169B5">
            <w:pPr>
              <w:rPr>
                <w:rFonts w:ascii="宋体" w:cs="Times New Roman"/>
              </w:rPr>
            </w:pPr>
            <w:r w:rsidRPr="00FD75D8">
              <w:rPr>
                <w:rFonts w:ascii="宋体" w:hAnsi="宋体" w:cs="宋体" w:hint="eastAsia"/>
              </w:rPr>
              <w:t>□经营者（负责人）有效的身份证明（复印件）</w:t>
            </w:r>
          </w:p>
          <w:p w:rsidR="00E169B5" w:rsidRPr="00FD75D8" w:rsidRDefault="00E169B5">
            <w:pPr>
              <w:rPr>
                <w:rFonts w:ascii="宋体" w:cs="Times New Roman"/>
              </w:rPr>
            </w:pPr>
            <w:r w:rsidRPr="00FD75D8">
              <w:rPr>
                <w:rFonts w:ascii="宋体" w:hAnsi="宋体" w:cs="宋体" w:hint="eastAsia"/>
              </w:rPr>
              <w:t>□经营从业人员有效的健康证明（复印件）</w:t>
            </w:r>
          </w:p>
          <w:p w:rsidR="00E169B5" w:rsidRPr="00FD75D8" w:rsidRDefault="00E169B5">
            <w:pPr>
              <w:rPr>
                <w:rFonts w:ascii="宋体" w:cs="Times New Roman"/>
              </w:rPr>
            </w:pPr>
            <w:r w:rsidRPr="00FD75D8">
              <w:rPr>
                <w:rFonts w:ascii="宋体" w:hAnsi="宋体" w:cs="宋体" w:hint="eastAsia"/>
              </w:rPr>
              <w:t>□食品经营设施清单</w:t>
            </w:r>
          </w:p>
          <w:p w:rsidR="00E169B5" w:rsidRPr="00FD75D8" w:rsidRDefault="00E169B5">
            <w:pPr>
              <w:rPr>
                <w:rFonts w:ascii="宋体" w:cs="Times New Roman"/>
              </w:rPr>
            </w:pPr>
            <w:r w:rsidRPr="00FD75D8">
              <w:rPr>
                <w:rFonts w:ascii="宋体" w:hAnsi="宋体" w:cs="宋体" w:hint="eastAsia"/>
              </w:rPr>
              <w:t>□房屋租赁合同</w:t>
            </w:r>
          </w:p>
          <w:p w:rsidR="00E169B5" w:rsidRPr="00FD75D8" w:rsidRDefault="00E169B5">
            <w:pPr>
              <w:rPr>
                <w:rFonts w:ascii="宋体" w:cs="Times New Roman"/>
              </w:rPr>
            </w:pPr>
            <w:r w:rsidRPr="00FD75D8">
              <w:rPr>
                <w:rFonts w:ascii="宋体" w:hAnsi="宋体" w:cs="宋体" w:hint="eastAsia"/>
              </w:rPr>
              <w:t>□其他（）。</w:t>
            </w:r>
          </w:p>
        </w:tc>
        <w:tc>
          <w:tcPr>
            <w:tcW w:w="1353" w:type="dxa"/>
            <w:vAlign w:val="center"/>
          </w:tcPr>
          <w:p w:rsidR="00E169B5" w:rsidRPr="00FD75D8" w:rsidRDefault="00E169B5">
            <w:pPr>
              <w:spacing w:line="600" w:lineRule="exact"/>
              <w:jc w:val="center"/>
              <w:rPr>
                <w:rFonts w:ascii="宋体" w:cs="Times New Roman"/>
              </w:rPr>
            </w:pPr>
          </w:p>
        </w:tc>
      </w:tr>
    </w:tbl>
    <w:p w:rsidR="00E169B5" w:rsidRDefault="00E169B5">
      <w:pPr>
        <w:widowControl/>
        <w:spacing w:line="600" w:lineRule="exact"/>
        <w:jc w:val="left"/>
        <w:rPr>
          <w:rFonts w:cs="Times New Roman"/>
          <w:sz w:val="28"/>
          <w:szCs w:val="28"/>
        </w:rPr>
      </w:pPr>
    </w:p>
    <w:p w:rsidR="00E169B5" w:rsidRDefault="00E169B5">
      <w:pPr>
        <w:widowControl/>
        <w:spacing w:line="600" w:lineRule="exact"/>
        <w:jc w:val="left"/>
        <w:rPr>
          <w:rFonts w:ascii="宋体" w:cs="Times New Roman"/>
          <w:sz w:val="32"/>
          <w:szCs w:val="32"/>
        </w:rPr>
      </w:pPr>
      <w:r>
        <w:rPr>
          <w:rFonts w:cs="宋体" w:hint="eastAsia"/>
          <w:sz w:val="28"/>
          <w:szCs w:val="28"/>
        </w:rPr>
        <w:t>经营者（签名）：监管人员（签名）：</w:t>
      </w:r>
    </w:p>
    <w:p w:rsidR="00E169B5" w:rsidRDefault="00E169B5" w:rsidP="000B4BFB">
      <w:pPr>
        <w:widowControl/>
        <w:spacing w:line="600" w:lineRule="exact"/>
        <w:ind w:firstLineChars="250" w:firstLine="800"/>
        <w:jc w:val="left"/>
        <w:rPr>
          <w:rFonts w:cs="Times New Roman"/>
          <w:sz w:val="28"/>
          <w:szCs w:val="28"/>
        </w:rPr>
      </w:pPr>
      <w:r>
        <w:rPr>
          <w:rFonts w:ascii="宋体" w:hAnsi="宋体" w:cs="宋体" w:hint="eastAsia"/>
          <w:sz w:val="32"/>
          <w:szCs w:val="32"/>
        </w:rPr>
        <w:t>年月日年月日</w:t>
      </w:r>
    </w:p>
    <w:p w:rsidR="00E169B5" w:rsidRDefault="00E169B5">
      <w:pPr>
        <w:spacing w:line="600" w:lineRule="exact"/>
        <w:ind w:right="560"/>
        <w:rPr>
          <w:rFonts w:cs="Times New Roman"/>
          <w:sz w:val="28"/>
          <w:szCs w:val="28"/>
        </w:rPr>
      </w:pPr>
    </w:p>
    <w:p w:rsidR="00E169B5" w:rsidRDefault="00E169B5">
      <w:pPr>
        <w:spacing w:line="600" w:lineRule="exact"/>
        <w:ind w:right="560"/>
        <w:rPr>
          <w:rFonts w:ascii="黑体" w:eastAsia="黑体" w:hAnsi="黑体" w:cs="Times New Roman"/>
          <w:sz w:val="32"/>
          <w:szCs w:val="32"/>
        </w:rPr>
      </w:pPr>
      <w:r>
        <w:rPr>
          <w:rFonts w:cs="宋体" w:hint="eastAsia"/>
          <w:sz w:val="28"/>
          <w:szCs w:val="28"/>
        </w:rPr>
        <w:t>审核单位：（公章）</w:t>
      </w:r>
    </w:p>
    <w:p w:rsidR="00E169B5" w:rsidRDefault="00E169B5">
      <w:pPr>
        <w:widowControl/>
        <w:spacing w:line="60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p>
    <w:p w:rsidR="00E169B5" w:rsidRDefault="00E169B5">
      <w:pPr>
        <w:spacing w:line="600" w:lineRule="exact"/>
        <w:jc w:val="center"/>
        <w:rPr>
          <w:rFonts w:cs="Times New Roman"/>
          <w:sz w:val="44"/>
          <w:szCs w:val="44"/>
        </w:rPr>
      </w:pPr>
      <w:r>
        <w:rPr>
          <w:rFonts w:cs="宋体" w:hint="eastAsia"/>
          <w:sz w:val="44"/>
          <w:szCs w:val="44"/>
        </w:rPr>
        <w:t>呼和浩特市农家乐备案证</w:t>
      </w:r>
    </w:p>
    <w:p w:rsidR="00E169B5" w:rsidRDefault="00E169B5">
      <w:pPr>
        <w:spacing w:line="600" w:lineRule="exact"/>
        <w:ind w:right="560"/>
        <w:jc w:val="left"/>
        <w:rPr>
          <w:rFonts w:ascii="仿宋" w:eastAsia="仿宋" w:hAnsi="仿宋" w:cs="仿宋"/>
          <w:sz w:val="32"/>
          <w:szCs w:val="32"/>
        </w:rPr>
      </w:pPr>
      <w:r>
        <w:rPr>
          <w:rFonts w:ascii="仿宋" w:eastAsia="仿宋" w:hAnsi="仿宋" w:cs="仿宋" w:hint="eastAsia"/>
          <w:sz w:val="32"/>
          <w:szCs w:val="32"/>
        </w:rPr>
        <w:t>备案号：</w:t>
      </w:r>
      <w:r>
        <w:rPr>
          <w:rFonts w:ascii="仿宋" w:eastAsia="仿宋" w:hAnsi="仿宋" w:cs="仿宋"/>
          <w:sz w:val="32"/>
          <w:szCs w:val="32"/>
        </w:rPr>
        <w:t>NJL</w:t>
      </w:r>
    </w:p>
    <w:p w:rsidR="00E169B5" w:rsidRDefault="00E169B5">
      <w:pPr>
        <w:spacing w:line="600" w:lineRule="exact"/>
        <w:rPr>
          <w:rFonts w:ascii="仿宋" w:eastAsia="仿宋" w:hAnsi="仿宋" w:cs="Times New Roman"/>
          <w:sz w:val="32"/>
          <w:szCs w:val="32"/>
        </w:rPr>
      </w:pPr>
      <w:r>
        <w:rPr>
          <w:rFonts w:ascii="仿宋" w:eastAsia="仿宋" w:hAnsi="仿宋" w:cs="仿宋" w:hint="eastAsia"/>
          <w:sz w:val="32"/>
          <w:szCs w:val="32"/>
        </w:rPr>
        <w:t>经营者（负责人）姓名：</w:t>
      </w:r>
    </w:p>
    <w:p w:rsidR="00E169B5" w:rsidRDefault="00E169B5">
      <w:pPr>
        <w:spacing w:line="600" w:lineRule="exact"/>
        <w:rPr>
          <w:rFonts w:ascii="仿宋" w:eastAsia="仿宋" w:hAnsi="仿宋" w:cs="Times New Roman"/>
          <w:sz w:val="32"/>
          <w:szCs w:val="32"/>
        </w:rPr>
      </w:pPr>
      <w:r>
        <w:rPr>
          <w:rFonts w:ascii="仿宋" w:eastAsia="仿宋" w:hAnsi="仿宋" w:cs="仿宋" w:hint="eastAsia"/>
          <w:sz w:val="32"/>
          <w:szCs w:val="32"/>
        </w:rPr>
        <w:t>经营地址：</w:t>
      </w:r>
    </w:p>
    <w:p w:rsidR="00E169B5" w:rsidRDefault="00E169B5">
      <w:pPr>
        <w:spacing w:line="600" w:lineRule="exact"/>
        <w:rPr>
          <w:rFonts w:ascii="仿宋" w:eastAsia="仿宋" w:hAnsi="仿宋" w:cs="Times New Roman"/>
          <w:sz w:val="32"/>
          <w:szCs w:val="32"/>
        </w:rPr>
      </w:pPr>
      <w:r>
        <w:rPr>
          <w:rFonts w:ascii="仿宋" w:eastAsia="仿宋" w:hAnsi="仿宋" w:cs="仿宋" w:hint="eastAsia"/>
          <w:sz w:val="32"/>
          <w:szCs w:val="32"/>
        </w:rPr>
        <w:t>联系电话：</w:t>
      </w:r>
    </w:p>
    <w:p w:rsidR="00E169B5" w:rsidRDefault="00E169B5">
      <w:pPr>
        <w:spacing w:line="600" w:lineRule="exact"/>
        <w:rPr>
          <w:rFonts w:ascii="仿宋" w:eastAsia="仿宋" w:hAnsi="仿宋" w:cs="Times New Roman"/>
          <w:sz w:val="32"/>
          <w:szCs w:val="32"/>
          <w:u w:val="single"/>
        </w:rPr>
      </w:pPr>
      <w:r>
        <w:rPr>
          <w:rFonts w:ascii="仿宋" w:eastAsia="仿宋" w:hAnsi="仿宋" w:cs="仿宋" w:hint="eastAsia"/>
          <w:sz w:val="32"/>
          <w:szCs w:val="32"/>
        </w:rPr>
        <w:t>经营范围和品种：</w:t>
      </w:r>
    </w:p>
    <w:p w:rsidR="00E169B5" w:rsidRDefault="00E169B5" w:rsidP="001A3F1A">
      <w:pPr>
        <w:spacing w:line="600" w:lineRule="exact"/>
        <w:rPr>
          <w:rFonts w:ascii="仿宋" w:eastAsia="仿宋" w:hAnsi="仿宋" w:cs="Times New Roman"/>
          <w:sz w:val="32"/>
          <w:szCs w:val="32"/>
          <w:u w:val="single"/>
        </w:rPr>
      </w:pPr>
      <w:r>
        <w:rPr>
          <w:rFonts w:ascii="仿宋" w:eastAsia="仿宋" w:hAnsi="仿宋" w:cs="仿宋" w:hint="eastAsia"/>
          <w:sz w:val="32"/>
          <w:szCs w:val="32"/>
        </w:rPr>
        <w:t>从业人员数量：</w:t>
      </w:r>
    </w:p>
    <w:p w:rsidR="00E169B5" w:rsidRDefault="00E169B5" w:rsidP="001A3F1A">
      <w:pPr>
        <w:spacing w:line="600" w:lineRule="exact"/>
        <w:rPr>
          <w:rFonts w:ascii="仿宋" w:eastAsia="仿宋" w:hAnsi="仿宋" w:cs="Times New Roman"/>
          <w:sz w:val="32"/>
          <w:szCs w:val="32"/>
          <w:u w:val="single"/>
        </w:rPr>
      </w:pPr>
      <w:r>
        <w:rPr>
          <w:rFonts w:ascii="仿宋" w:eastAsia="仿宋" w:hAnsi="仿宋" w:cs="仿宋" w:hint="eastAsia"/>
          <w:sz w:val="32"/>
          <w:szCs w:val="32"/>
        </w:rPr>
        <w:t>备案日期：有效期限：</w:t>
      </w:r>
    </w:p>
    <w:p w:rsidR="00E169B5" w:rsidRDefault="00E169B5" w:rsidP="001A3F1A">
      <w:pPr>
        <w:spacing w:line="640" w:lineRule="exact"/>
        <w:rPr>
          <w:rFonts w:ascii="仿宋" w:eastAsia="仿宋" w:hAnsi="仿宋" w:cs="Times New Roman"/>
          <w:sz w:val="32"/>
          <w:szCs w:val="32"/>
        </w:rPr>
      </w:pPr>
      <w:r>
        <w:rPr>
          <w:rFonts w:ascii="仿宋" w:eastAsia="仿宋" w:hAnsi="仿宋" w:cs="仿宋" w:hint="eastAsia"/>
          <w:sz w:val="32"/>
          <w:szCs w:val="32"/>
        </w:rPr>
        <w:t>监管机构（加盖红章）：</w:t>
      </w:r>
    </w:p>
    <w:p w:rsidR="00E169B5" w:rsidRDefault="00E169B5" w:rsidP="001A3F1A">
      <w:pPr>
        <w:spacing w:line="640" w:lineRule="exact"/>
        <w:rPr>
          <w:rFonts w:ascii="仿宋" w:eastAsia="仿宋" w:hAnsi="仿宋" w:cs="Times New Roman"/>
          <w:sz w:val="32"/>
          <w:szCs w:val="32"/>
        </w:rPr>
      </w:pPr>
      <w:r>
        <w:rPr>
          <w:rFonts w:ascii="仿宋" w:eastAsia="仿宋" w:hAnsi="仿宋" w:cs="仿宋" w:hint="eastAsia"/>
          <w:sz w:val="32"/>
          <w:szCs w:val="32"/>
        </w:rPr>
        <w:t>监管责任人：</w:t>
      </w:r>
    </w:p>
    <w:p w:rsidR="00E169B5" w:rsidRDefault="00E169B5" w:rsidP="001A3F1A">
      <w:pPr>
        <w:spacing w:line="640" w:lineRule="exact"/>
        <w:rPr>
          <w:rFonts w:ascii="仿宋" w:eastAsia="仿宋" w:hAnsi="仿宋" w:cs="Times New Roman"/>
          <w:sz w:val="32"/>
          <w:szCs w:val="32"/>
          <w:u w:val="single"/>
        </w:rPr>
      </w:pPr>
      <w:r>
        <w:rPr>
          <w:rFonts w:ascii="仿宋" w:eastAsia="仿宋" w:hAnsi="仿宋" w:cs="仿宋" w:hint="eastAsia"/>
          <w:sz w:val="32"/>
          <w:szCs w:val="32"/>
        </w:rPr>
        <w:t>举报电话：</w:t>
      </w:r>
      <w:r w:rsidR="001A3F1A">
        <w:rPr>
          <w:rFonts w:ascii="仿宋" w:eastAsia="仿宋" w:hAnsi="仿宋" w:cs="仿宋"/>
          <w:sz w:val="32"/>
          <w:szCs w:val="32"/>
        </w:rPr>
        <w:t>123</w:t>
      </w:r>
      <w:r w:rsidR="001A3F1A">
        <w:rPr>
          <w:rFonts w:ascii="仿宋" w:eastAsia="仿宋" w:hAnsi="仿宋" w:cs="仿宋" w:hint="eastAsia"/>
          <w:sz w:val="32"/>
          <w:szCs w:val="32"/>
        </w:rPr>
        <w:t>15</w:t>
      </w:r>
    </w:p>
    <w:p w:rsidR="00E169B5" w:rsidRDefault="00E169B5">
      <w:pPr>
        <w:spacing w:line="600" w:lineRule="exact"/>
        <w:jc w:val="center"/>
        <w:rPr>
          <w:rFonts w:ascii="黑体" w:eastAsia="黑体" w:cs="Times New Roman"/>
          <w:sz w:val="32"/>
          <w:szCs w:val="32"/>
        </w:rPr>
      </w:pPr>
    </w:p>
    <w:p w:rsidR="00E169B5" w:rsidRDefault="00E169B5">
      <w:pPr>
        <w:spacing w:line="600" w:lineRule="exact"/>
        <w:jc w:val="center"/>
        <w:rPr>
          <w:rFonts w:ascii="黑体" w:eastAsia="黑体" w:cs="Times New Roman"/>
          <w:sz w:val="32"/>
          <w:szCs w:val="32"/>
        </w:rPr>
      </w:pPr>
      <w:r>
        <w:rPr>
          <w:rFonts w:ascii="黑体" w:eastAsia="黑体" w:cs="黑体" w:hint="eastAsia"/>
          <w:sz w:val="32"/>
          <w:szCs w:val="32"/>
        </w:rPr>
        <w:t>本人郑重承诺</w:t>
      </w:r>
    </w:p>
    <w:p w:rsidR="00E169B5" w:rsidRDefault="00E169B5">
      <w:pPr>
        <w:pStyle w:val="1"/>
        <w:numPr>
          <w:ilvl w:val="0"/>
          <w:numId w:val="2"/>
        </w:numPr>
        <w:spacing w:line="600" w:lineRule="exact"/>
        <w:ind w:firstLineChars="0"/>
        <w:rPr>
          <w:rFonts w:cs="Times New Roman"/>
          <w:sz w:val="28"/>
          <w:szCs w:val="28"/>
        </w:rPr>
      </w:pPr>
      <w:r>
        <w:rPr>
          <w:rFonts w:cs="宋体" w:hint="eastAsia"/>
          <w:sz w:val="28"/>
          <w:szCs w:val="28"/>
        </w:rPr>
        <w:t>尚德守法，诚信经营，为消费者提供放心食品。</w:t>
      </w:r>
    </w:p>
    <w:p w:rsidR="00E169B5" w:rsidRDefault="00E169B5">
      <w:pPr>
        <w:pStyle w:val="1"/>
        <w:numPr>
          <w:ilvl w:val="0"/>
          <w:numId w:val="2"/>
        </w:numPr>
        <w:spacing w:line="600" w:lineRule="exact"/>
        <w:ind w:firstLineChars="0"/>
        <w:rPr>
          <w:rFonts w:cs="Times New Roman"/>
          <w:sz w:val="28"/>
          <w:szCs w:val="28"/>
        </w:rPr>
      </w:pPr>
      <w:r>
        <w:rPr>
          <w:rFonts w:cs="宋体" w:hint="eastAsia"/>
          <w:sz w:val="28"/>
          <w:szCs w:val="28"/>
        </w:rPr>
        <w:t>从业人员持有效健康证明上岗，保持环境、用具和个人卫生。</w:t>
      </w:r>
    </w:p>
    <w:p w:rsidR="00E169B5" w:rsidRDefault="00E169B5">
      <w:pPr>
        <w:pStyle w:val="1"/>
        <w:numPr>
          <w:ilvl w:val="0"/>
          <w:numId w:val="2"/>
        </w:numPr>
        <w:spacing w:line="600" w:lineRule="exact"/>
        <w:ind w:firstLineChars="0"/>
        <w:rPr>
          <w:rFonts w:cs="Times New Roman"/>
          <w:sz w:val="28"/>
          <w:szCs w:val="28"/>
        </w:rPr>
      </w:pPr>
      <w:r>
        <w:rPr>
          <w:rFonts w:cs="宋体" w:hint="eastAsia"/>
          <w:sz w:val="28"/>
          <w:szCs w:val="28"/>
        </w:rPr>
        <w:t>不采购和使用过期变质、有毒有害、来源不合法的原料和食品。</w:t>
      </w:r>
    </w:p>
    <w:p w:rsidR="00E169B5" w:rsidRDefault="00E169B5">
      <w:pPr>
        <w:pStyle w:val="1"/>
        <w:numPr>
          <w:ilvl w:val="0"/>
          <w:numId w:val="2"/>
        </w:numPr>
        <w:spacing w:line="600" w:lineRule="exact"/>
        <w:ind w:firstLineChars="0"/>
        <w:rPr>
          <w:rFonts w:cs="Times New Roman"/>
          <w:sz w:val="28"/>
          <w:szCs w:val="28"/>
        </w:rPr>
      </w:pPr>
      <w:r>
        <w:rPr>
          <w:rFonts w:cs="宋体" w:hint="eastAsia"/>
          <w:sz w:val="28"/>
          <w:szCs w:val="28"/>
        </w:rPr>
        <w:t>不添加非食用物质，不超范围、超限量使用食品添加剂。</w:t>
      </w:r>
    </w:p>
    <w:p w:rsidR="00E169B5" w:rsidRDefault="00E169B5">
      <w:pPr>
        <w:pStyle w:val="1"/>
        <w:numPr>
          <w:ilvl w:val="0"/>
          <w:numId w:val="2"/>
        </w:numPr>
        <w:spacing w:line="600" w:lineRule="exact"/>
        <w:ind w:firstLineChars="0"/>
        <w:rPr>
          <w:rFonts w:cs="Times New Roman"/>
          <w:sz w:val="28"/>
          <w:szCs w:val="28"/>
        </w:rPr>
      </w:pPr>
      <w:r>
        <w:rPr>
          <w:rFonts w:cs="宋体" w:hint="eastAsia"/>
          <w:sz w:val="28"/>
          <w:szCs w:val="28"/>
        </w:rPr>
        <w:t>不掺杂使假，不以次充好，不生产经营假冒伪劣食品。</w:t>
      </w:r>
    </w:p>
    <w:p w:rsidR="00E169B5" w:rsidRDefault="00E169B5">
      <w:pPr>
        <w:pStyle w:val="1"/>
        <w:numPr>
          <w:ilvl w:val="0"/>
          <w:numId w:val="2"/>
        </w:numPr>
        <w:spacing w:line="600" w:lineRule="exact"/>
        <w:ind w:firstLineChars="0"/>
        <w:rPr>
          <w:rFonts w:cs="Times New Roman"/>
          <w:sz w:val="28"/>
          <w:szCs w:val="28"/>
        </w:rPr>
      </w:pPr>
      <w:r>
        <w:rPr>
          <w:rFonts w:cs="宋体" w:hint="eastAsia"/>
          <w:sz w:val="28"/>
          <w:szCs w:val="28"/>
        </w:rPr>
        <w:t>服从管理，自觉接受社会监督。</w:t>
      </w:r>
    </w:p>
    <w:p w:rsidR="00E169B5" w:rsidRDefault="00E169B5">
      <w:pPr>
        <w:spacing w:line="600" w:lineRule="exact"/>
        <w:rPr>
          <w:rFonts w:cs="Times New Roman"/>
          <w:sz w:val="28"/>
          <w:szCs w:val="28"/>
        </w:rPr>
      </w:pPr>
      <w:r>
        <w:rPr>
          <w:rFonts w:cs="宋体" w:hint="eastAsia"/>
          <w:sz w:val="28"/>
          <w:szCs w:val="28"/>
        </w:rPr>
        <w:t>承诺人：</w:t>
      </w:r>
    </w:p>
    <w:p w:rsidR="00E169B5" w:rsidRDefault="00E169B5" w:rsidP="001E0081">
      <w:pPr>
        <w:spacing w:line="600" w:lineRule="exact"/>
        <w:ind w:firstLineChars="200" w:firstLine="640"/>
        <w:rPr>
          <w:rFonts w:ascii="仿宋" w:eastAsia="仿宋" w:hAnsi="仿宋" w:cs="Times New Roman"/>
          <w:color w:val="575757"/>
          <w:sz w:val="32"/>
          <w:szCs w:val="32"/>
        </w:rPr>
      </w:pPr>
    </w:p>
    <w:sectPr w:rsidR="00E169B5" w:rsidSect="00F66EEB">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E5" w:rsidRDefault="00DC1CE5">
      <w:pPr>
        <w:rPr>
          <w:rFonts w:cs="Times New Roman"/>
        </w:rPr>
      </w:pPr>
      <w:r>
        <w:rPr>
          <w:rFonts w:cs="Times New Roman"/>
        </w:rPr>
        <w:separator/>
      </w:r>
    </w:p>
  </w:endnote>
  <w:endnote w:type="continuationSeparator" w:id="0">
    <w:p w:rsidR="00DC1CE5" w:rsidRDefault="00DC1C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B5" w:rsidRDefault="00DC1CE5">
    <w:pPr>
      <w:pStyle w:val="a4"/>
      <w:jc w:val="right"/>
      <w:rPr>
        <w:rFonts w:cs="Times New Roman"/>
      </w:rPr>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1054.4pt;margin-top:0;width:2in;height:2in;z-index:1;visibility:visible;mso-wrap-style:none;mso-position-horizontal:right;mso-position-horizontal-relative:margin" filled="f" stroked="f" strokeweight=".5pt">
          <v:textbox style="mso-fit-shape-to-text:t" inset="0,0,0,0">
            <w:txbxContent>
              <w:p w:rsidR="00E169B5" w:rsidRDefault="001E0081">
                <w:pPr>
                  <w:pStyle w:val="a4"/>
                  <w:jc w:val="right"/>
                  <w:rPr>
                    <w:rFonts w:cs="Times New Roman"/>
                  </w:rPr>
                </w:pPr>
                <w:r>
                  <w:rPr>
                    <w:rFonts w:ascii="宋体" w:hAnsi="宋体" w:cs="宋体"/>
                    <w:sz w:val="21"/>
                    <w:szCs w:val="21"/>
                  </w:rPr>
                  <w:fldChar w:fldCharType="begin"/>
                </w:r>
                <w:r w:rsidR="00E169B5">
                  <w:rPr>
                    <w:rFonts w:ascii="宋体" w:hAnsi="宋体" w:cs="宋体"/>
                    <w:sz w:val="21"/>
                    <w:szCs w:val="21"/>
                  </w:rPr>
                  <w:instrText xml:space="preserve"> PAGE   \* MERGEFORMAT </w:instrText>
                </w:r>
                <w:r>
                  <w:rPr>
                    <w:rFonts w:ascii="宋体" w:hAnsi="宋体" w:cs="宋体"/>
                    <w:sz w:val="21"/>
                    <w:szCs w:val="21"/>
                  </w:rPr>
                  <w:fldChar w:fldCharType="separate"/>
                </w:r>
                <w:r w:rsidR="00D4768D" w:rsidRPr="00D4768D">
                  <w:rPr>
                    <w:rFonts w:ascii="宋体" w:cs="宋体"/>
                    <w:noProof/>
                    <w:sz w:val="21"/>
                    <w:szCs w:val="21"/>
                    <w:lang w:val="zh-CN"/>
                  </w:rPr>
                  <w:t>-</w:t>
                </w:r>
                <w:r w:rsidR="00D4768D">
                  <w:rPr>
                    <w:rFonts w:ascii="宋体" w:hAnsi="宋体" w:cs="宋体"/>
                    <w:noProof/>
                    <w:sz w:val="21"/>
                    <w:szCs w:val="21"/>
                  </w:rPr>
                  <w:t xml:space="preserve"> 1 -</w:t>
                </w:r>
                <w:r>
                  <w:rPr>
                    <w:rFonts w:ascii="宋体" w:hAnsi="宋体" w:cs="宋体"/>
                    <w:sz w:val="21"/>
                    <w:szCs w:val="21"/>
                  </w:rPr>
                  <w:fldChar w:fldCharType="end"/>
                </w:r>
              </w:p>
            </w:txbxContent>
          </v:textbox>
          <w10:wrap anchorx="margin"/>
        </v:shape>
      </w:pict>
    </w:r>
  </w:p>
  <w:p w:rsidR="00E169B5" w:rsidRDefault="00E169B5">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E5" w:rsidRDefault="00DC1CE5">
      <w:pPr>
        <w:rPr>
          <w:rFonts w:cs="Times New Roman"/>
        </w:rPr>
      </w:pPr>
      <w:r>
        <w:rPr>
          <w:rFonts w:cs="Times New Roman"/>
        </w:rPr>
        <w:separator/>
      </w:r>
    </w:p>
  </w:footnote>
  <w:footnote w:type="continuationSeparator" w:id="0">
    <w:p w:rsidR="00DC1CE5" w:rsidRDefault="00DC1CE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2563"/>
    <w:multiLevelType w:val="multilevel"/>
    <w:tmpl w:val="19662563"/>
    <w:lvl w:ilvl="0">
      <w:start w:val="1"/>
      <w:numFmt w:val="japaneseCounting"/>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CF70DD"/>
    <w:multiLevelType w:val="singleLevel"/>
    <w:tmpl w:val="57CF70DD"/>
    <w:lvl w:ilvl="0">
      <w:start w:val="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E33"/>
    <w:rsid w:val="00006CC6"/>
    <w:rsid w:val="0007491E"/>
    <w:rsid w:val="000A1273"/>
    <w:rsid w:val="000B4BFB"/>
    <w:rsid w:val="000F59F2"/>
    <w:rsid w:val="00151E75"/>
    <w:rsid w:val="00155381"/>
    <w:rsid w:val="00162964"/>
    <w:rsid w:val="00194E86"/>
    <w:rsid w:val="001A3F1A"/>
    <w:rsid w:val="001C3D95"/>
    <w:rsid w:val="001E0081"/>
    <w:rsid w:val="001E7E9B"/>
    <w:rsid w:val="003A43D4"/>
    <w:rsid w:val="003C3433"/>
    <w:rsid w:val="003C79E4"/>
    <w:rsid w:val="003E2FC1"/>
    <w:rsid w:val="004054B4"/>
    <w:rsid w:val="004325B2"/>
    <w:rsid w:val="00435CD1"/>
    <w:rsid w:val="00436C10"/>
    <w:rsid w:val="00465152"/>
    <w:rsid w:val="00471076"/>
    <w:rsid w:val="004B176C"/>
    <w:rsid w:val="004F63E6"/>
    <w:rsid w:val="004F723E"/>
    <w:rsid w:val="00526B19"/>
    <w:rsid w:val="005331B6"/>
    <w:rsid w:val="00554E33"/>
    <w:rsid w:val="00577295"/>
    <w:rsid w:val="005A3E04"/>
    <w:rsid w:val="00616332"/>
    <w:rsid w:val="006623BF"/>
    <w:rsid w:val="00683D6E"/>
    <w:rsid w:val="00700141"/>
    <w:rsid w:val="00710C5E"/>
    <w:rsid w:val="00730F6D"/>
    <w:rsid w:val="007E3337"/>
    <w:rsid w:val="00845092"/>
    <w:rsid w:val="00872345"/>
    <w:rsid w:val="00930638"/>
    <w:rsid w:val="009552F5"/>
    <w:rsid w:val="009D2E7C"/>
    <w:rsid w:val="00A576E8"/>
    <w:rsid w:val="00AD48D7"/>
    <w:rsid w:val="00AE6C1D"/>
    <w:rsid w:val="00AF4EC7"/>
    <w:rsid w:val="00B31A1E"/>
    <w:rsid w:val="00B424F9"/>
    <w:rsid w:val="00B6441F"/>
    <w:rsid w:val="00B67E63"/>
    <w:rsid w:val="00B9156A"/>
    <w:rsid w:val="00BA0719"/>
    <w:rsid w:val="00BF67AE"/>
    <w:rsid w:val="00C06F7D"/>
    <w:rsid w:val="00C1339C"/>
    <w:rsid w:val="00C73E15"/>
    <w:rsid w:val="00C80B1B"/>
    <w:rsid w:val="00C923ED"/>
    <w:rsid w:val="00CE1731"/>
    <w:rsid w:val="00CF0764"/>
    <w:rsid w:val="00D05DD9"/>
    <w:rsid w:val="00D4768D"/>
    <w:rsid w:val="00D63E14"/>
    <w:rsid w:val="00D711BD"/>
    <w:rsid w:val="00D90F3D"/>
    <w:rsid w:val="00DB0783"/>
    <w:rsid w:val="00DB38B5"/>
    <w:rsid w:val="00DB4A62"/>
    <w:rsid w:val="00DB5044"/>
    <w:rsid w:val="00DC1CE5"/>
    <w:rsid w:val="00E169B5"/>
    <w:rsid w:val="00E73A8C"/>
    <w:rsid w:val="00ED6BCD"/>
    <w:rsid w:val="00F24594"/>
    <w:rsid w:val="00F6596C"/>
    <w:rsid w:val="00F66EEB"/>
    <w:rsid w:val="00FD75D8"/>
    <w:rsid w:val="0154274D"/>
    <w:rsid w:val="01DA641B"/>
    <w:rsid w:val="02696534"/>
    <w:rsid w:val="028A7AA3"/>
    <w:rsid w:val="02EF0932"/>
    <w:rsid w:val="03EA27E2"/>
    <w:rsid w:val="0454449D"/>
    <w:rsid w:val="04581F90"/>
    <w:rsid w:val="048A1F20"/>
    <w:rsid w:val="05FC4EAB"/>
    <w:rsid w:val="060B7005"/>
    <w:rsid w:val="06C667E9"/>
    <w:rsid w:val="07271452"/>
    <w:rsid w:val="077A4A15"/>
    <w:rsid w:val="078C29CE"/>
    <w:rsid w:val="0837308B"/>
    <w:rsid w:val="084708D8"/>
    <w:rsid w:val="08DC2CCC"/>
    <w:rsid w:val="09CB7D6C"/>
    <w:rsid w:val="09DF30BB"/>
    <w:rsid w:val="0A2A502E"/>
    <w:rsid w:val="0A763E8E"/>
    <w:rsid w:val="0AA71418"/>
    <w:rsid w:val="0ACE6810"/>
    <w:rsid w:val="0AE26027"/>
    <w:rsid w:val="0AFA5C7E"/>
    <w:rsid w:val="0B070695"/>
    <w:rsid w:val="0B1110E2"/>
    <w:rsid w:val="0B1B538D"/>
    <w:rsid w:val="0B882FDE"/>
    <w:rsid w:val="0B8A6C9A"/>
    <w:rsid w:val="0B963DD9"/>
    <w:rsid w:val="0BC55D5F"/>
    <w:rsid w:val="0BF26BCF"/>
    <w:rsid w:val="0C3E0724"/>
    <w:rsid w:val="0D066BBA"/>
    <w:rsid w:val="0D15641A"/>
    <w:rsid w:val="0D4F0172"/>
    <w:rsid w:val="0E2C3409"/>
    <w:rsid w:val="0E55324D"/>
    <w:rsid w:val="0EF957F0"/>
    <w:rsid w:val="0EFB207F"/>
    <w:rsid w:val="1059030D"/>
    <w:rsid w:val="10EE1621"/>
    <w:rsid w:val="1143632B"/>
    <w:rsid w:val="114F5741"/>
    <w:rsid w:val="12056327"/>
    <w:rsid w:val="129D4D60"/>
    <w:rsid w:val="12A94153"/>
    <w:rsid w:val="13082BFC"/>
    <w:rsid w:val="130A4D8F"/>
    <w:rsid w:val="13A87FDD"/>
    <w:rsid w:val="14A64196"/>
    <w:rsid w:val="14AB3DE6"/>
    <w:rsid w:val="14AC06AB"/>
    <w:rsid w:val="14F95F6D"/>
    <w:rsid w:val="151554C3"/>
    <w:rsid w:val="161F49D4"/>
    <w:rsid w:val="169E1D7F"/>
    <w:rsid w:val="175A0AF2"/>
    <w:rsid w:val="180A18BC"/>
    <w:rsid w:val="18A17E51"/>
    <w:rsid w:val="18A26090"/>
    <w:rsid w:val="18C90EE5"/>
    <w:rsid w:val="18DD72B7"/>
    <w:rsid w:val="1AEB556A"/>
    <w:rsid w:val="1B875146"/>
    <w:rsid w:val="1B964F3E"/>
    <w:rsid w:val="1BC968EF"/>
    <w:rsid w:val="1BD239A5"/>
    <w:rsid w:val="1BD4731F"/>
    <w:rsid w:val="1C57460B"/>
    <w:rsid w:val="1D5A2E11"/>
    <w:rsid w:val="1D6A2BFF"/>
    <w:rsid w:val="1DA26F7D"/>
    <w:rsid w:val="1E9911C7"/>
    <w:rsid w:val="1EDF0AE2"/>
    <w:rsid w:val="1FC41044"/>
    <w:rsid w:val="1FC9533E"/>
    <w:rsid w:val="2025076A"/>
    <w:rsid w:val="2058355D"/>
    <w:rsid w:val="20A40594"/>
    <w:rsid w:val="20DC121E"/>
    <w:rsid w:val="215C65FB"/>
    <w:rsid w:val="21D50BA0"/>
    <w:rsid w:val="221B660A"/>
    <w:rsid w:val="2227117A"/>
    <w:rsid w:val="22D3607C"/>
    <w:rsid w:val="23054E1F"/>
    <w:rsid w:val="238F73EB"/>
    <w:rsid w:val="244821DF"/>
    <w:rsid w:val="24484F01"/>
    <w:rsid w:val="24503B33"/>
    <w:rsid w:val="24796E62"/>
    <w:rsid w:val="247C1174"/>
    <w:rsid w:val="250C3D16"/>
    <w:rsid w:val="255B3255"/>
    <w:rsid w:val="25760EAB"/>
    <w:rsid w:val="25AE47D5"/>
    <w:rsid w:val="25D55C10"/>
    <w:rsid w:val="25F3704A"/>
    <w:rsid w:val="25F516EE"/>
    <w:rsid w:val="262C23F2"/>
    <w:rsid w:val="265564EA"/>
    <w:rsid w:val="275C6F04"/>
    <w:rsid w:val="27AE0C3A"/>
    <w:rsid w:val="285A1419"/>
    <w:rsid w:val="28A67C05"/>
    <w:rsid w:val="28C6122A"/>
    <w:rsid w:val="29534E64"/>
    <w:rsid w:val="2A251AA8"/>
    <w:rsid w:val="2AE43EF1"/>
    <w:rsid w:val="2B2D6943"/>
    <w:rsid w:val="2B9204C1"/>
    <w:rsid w:val="2BF3297C"/>
    <w:rsid w:val="2C563C12"/>
    <w:rsid w:val="2CA34A5C"/>
    <w:rsid w:val="2D85306A"/>
    <w:rsid w:val="2E54048B"/>
    <w:rsid w:val="2E576736"/>
    <w:rsid w:val="2E9F6B07"/>
    <w:rsid w:val="2EDA1CCD"/>
    <w:rsid w:val="2EF806EE"/>
    <w:rsid w:val="2F0F4EA8"/>
    <w:rsid w:val="2F18251E"/>
    <w:rsid w:val="2F3A537C"/>
    <w:rsid w:val="2FB24FCA"/>
    <w:rsid w:val="2FD93772"/>
    <w:rsid w:val="2FE0038F"/>
    <w:rsid w:val="2FF95EB8"/>
    <w:rsid w:val="30094A3D"/>
    <w:rsid w:val="309857FF"/>
    <w:rsid w:val="30DC07F6"/>
    <w:rsid w:val="31286818"/>
    <w:rsid w:val="312C4B8A"/>
    <w:rsid w:val="315220B7"/>
    <w:rsid w:val="316A07AA"/>
    <w:rsid w:val="31B52654"/>
    <w:rsid w:val="323409EB"/>
    <w:rsid w:val="329C6515"/>
    <w:rsid w:val="32A13CF8"/>
    <w:rsid w:val="32BC6095"/>
    <w:rsid w:val="331461E2"/>
    <w:rsid w:val="331E7A7F"/>
    <w:rsid w:val="33CD6690"/>
    <w:rsid w:val="341D14BC"/>
    <w:rsid w:val="34571106"/>
    <w:rsid w:val="348E4311"/>
    <w:rsid w:val="34AA5346"/>
    <w:rsid w:val="34B25AF3"/>
    <w:rsid w:val="3524753D"/>
    <w:rsid w:val="35320DF5"/>
    <w:rsid w:val="36754F3C"/>
    <w:rsid w:val="36853E23"/>
    <w:rsid w:val="36881A1A"/>
    <w:rsid w:val="369C0674"/>
    <w:rsid w:val="381D3E85"/>
    <w:rsid w:val="38B11311"/>
    <w:rsid w:val="38C15623"/>
    <w:rsid w:val="393B2716"/>
    <w:rsid w:val="395D662D"/>
    <w:rsid w:val="3B0646B7"/>
    <w:rsid w:val="3B712BB6"/>
    <w:rsid w:val="3BF65921"/>
    <w:rsid w:val="3D605BDC"/>
    <w:rsid w:val="3E290ABD"/>
    <w:rsid w:val="3E402F0F"/>
    <w:rsid w:val="3E5F774D"/>
    <w:rsid w:val="3E645EEB"/>
    <w:rsid w:val="3EE90563"/>
    <w:rsid w:val="3EEE38D4"/>
    <w:rsid w:val="3F542D7A"/>
    <w:rsid w:val="3FE83424"/>
    <w:rsid w:val="405E1585"/>
    <w:rsid w:val="40DF70B8"/>
    <w:rsid w:val="41572EFD"/>
    <w:rsid w:val="41ED657A"/>
    <w:rsid w:val="432A1D01"/>
    <w:rsid w:val="44195129"/>
    <w:rsid w:val="44453F15"/>
    <w:rsid w:val="44A26159"/>
    <w:rsid w:val="44C1411F"/>
    <w:rsid w:val="46A325FA"/>
    <w:rsid w:val="46BC2CBF"/>
    <w:rsid w:val="46FE1DB7"/>
    <w:rsid w:val="470E21DF"/>
    <w:rsid w:val="47675356"/>
    <w:rsid w:val="486400C1"/>
    <w:rsid w:val="48826E61"/>
    <w:rsid w:val="48A66712"/>
    <w:rsid w:val="48EC7C40"/>
    <w:rsid w:val="49483F12"/>
    <w:rsid w:val="4A590AA3"/>
    <w:rsid w:val="4A6E2E8B"/>
    <w:rsid w:val="4AB01CBA"/>
    <w:rsid w:val="4AF1116B"/>
    <w:rsid w:val="4B3C0248"/>
    <w:rsid w:val="4BA821A3"/>
    <w:rsid w:val="4BCF7BEA"/>
    <w:rsid w:val="4BCF7C35"/>
    <w:rsid w:val="4DBD1468"/>
    <w:rsid w:val="4DE727D1"/>
    <w:rsid w:val="4E4C2891"/>
    <w:rsid w:val="4EC62794"/>
    <w:rsid w:val="4ED33BC0"/>
    <w:rsid w:val="4FC60D9D"/>
    <w:rsid w:val="50BF5556"/>
    <w:rsid w:val="50D725A9"/>
    <w:rsid w:val="510213F1"/>
    <w:rsid w:val="51434AA6"/>
    <w:rsid w:val="516E6A65"/>
    <w:rsid w:val="51743ACD"/>
    <w:rsid w:val="51770409"/>
    <w:rsid w:val="52835992"/>
    <w:rsid w:val="52890416"/>
    <w:rsid w:val="539340F7"/>
    <w:rsid w:val="54413194"/>
    <w:rsid w:val="54717ED4"/>
    <w:rsid w:val="54FD32A6"/>
    <w:rsid w:val="55673A9C"/>
    <w:rsid w:val="55BD5530"/>
    <w:rsid w:val="566F0B6E"/>
    <w:rsid w:val="56C8208A"/>
    <w:rsid w:val="56F42790"/>
    <w:rsid w:val="57594601"/>
    <w:rsid w:val="57615D84"/>
    <w:rsid w:val="579D33CF"/>
    <w:rsid w:val="57A16CC6"/>
    <w:rsid w:val="57CF7008"/>
    <w:rsid w:val="57FC62A4"/>
    <w:rsid w:val="58C82562"/>
    <w:rsid w:val="58DA3A69"/>
    <w:rsid w:val="58EE22F9"/>
    <w:rsid w:val="58F67A79"/>
    <w:rsid w:val="5AA037AA"/>
    <w:rsid w:val="5AA66C6F"/>
    <w:rsid w:val="5B445461"/>
    <w:rsid w:val="5B495FFD"/>
    <w:rsid w:val="5BA070F7"/>
    <w:rsid w:val="5BAD0050"/>
    <w:rsid w:val="5BB942A8"/>
    <w:rsid w:val="5BED017C"/>
    <w:rsid w:val="5BF319A9"/>
    <w:rsid w:val="5CB12ED5"/>
    <w:rsid w:val="5DA16346"/>
    <w:rsid w:val="5E39554B"/>
    <w:rsid w:val="5E495874"/>
    <w:rsid w:val="5E573B35"/>
    <w:rsid w:val="5F1207B4"/>
    <w:rsid w:val="5F7C03E3"/>
    <w:rsid w:val="5FC43C62"/>
    <w:rsid w:val="5FCB4060"/>
    <w:rsid w:val="60D93623"/>
    <w:rsid w:val="60FA326C"/>
    <w:rsid w:val="61957885"/>
    <w:rsid w:val="61A537DE"/>
    <w:rsid w:val="61DA556F"/>
    <w:rsid w:val="63353311"/>
    <w:rsid w:val="63AA15A5"/>
    <w:rsid w:val="63B10354"/>
    <w:rsid w:val="63CF5BCD"/>
    <w:rsid w:val="645D07FC"/>
    <w:rsid w:val="645D52CE"/>
    <w:rsid w:val="648856B6"/>
    <w:rsid w:val="648D6A3A"/>
    <w:rsid w:val="649704A0"/>
    <w:rsid w:val="64C25563"/>
    <w:rsid w:val="64F90EF4"/>
    <w:rsid w:val="66131CAE"/>
    <w:rsid w:val="664B246E"/>
    <w:rsid w:val="66732498"/>
    <w:rsid w:val="66E14749"/>
    <w:rsid w:val="66ED0E32"/>
    <w:rsid w:val="67142011"/>
    <w:rsid w:val="673C7FBD"/>
    <w:rsid w:val="67734CFC"/>
    <w:rsid w:val="689C5407"/>
    <w:rsid w:val="69A610F5"/>
    <w:rsid w:val="6A2C6298"/>
    <w:rsid w:val="6AD57D34"/>
    <w:rsid w:val="6AD71761"/>
    <w:rsid w:val="6B817941"/>
    <w:rsid w:val="6CC93B86"/>
    <w:rsid w:val="6CF432A1"/>
    <w:rsid w:val="6D770899"/>
    <w:rsid w:val="6D7A4C87"/>
    <w:rsid w:val="6E5B3D06"/>
    <w:rsid w:val="6EA13A4A"/>
    <w:rsid w:val="6F076BDB"/>
    <w:rsid w:val="6F2171C0"/>
    <w:rsid w:val="6F785F49"/>
    <w:rsid w:val="6FD70DA4"/>
    <w:rsid w:val="70436EF0"/>
    <w:rsid w:val="70A5159C"/>
    <w:rsid w:val="70CE1BFD"/>
    <w:rsid w:val="71213764"/>
    <w:rsid w:val="71443D76"/>
    <w:rsid w:val="719C18D9"/>
    <w:rsid w:val="71D45016"/>
    <w:rsid w:val="72493012"/>
    <w:rsid w:val="72BB2F94"/>
    <w:rsid w:val="72C24D34"/>
    <w:rsid w:val="73206967"/>
    <w:rsid w:val="744D562E"/>
    <w:rsid w:val="747E1088"/>
    <w:rsid w:val="74E12C4A"/>
    <w:rsid w:val="756A26F7"/>
    <w:rsid w:val="75816ACC"/>
    <w:rsid w:val="75CE646B"/>
    <w:rsid w:val="76B75A7C"/>
    <w:rsid w:val="77060333"/>
    <w:rsid w:val="773A6032"/>
    <w:rsid w:val="778A12C0"/>
    <w:rsid w:val="781C4113"/>
    <w:rsid w:val="78437442"/>
    <w:rsid w:val="785209F1"/>
    <w:rsid w:val="787D0840"/>
    <w:rsid w:val="78BE1731"/>
    <w:rsid w:val="79127508"/>
    <w:rsid w:val="7B423324"/>
    <w:rsid w:val="7BAB036F"/>
    <w:rsid w:val="7BC0703C"/>
    <w:rsid w:val="7C785E51"/>
    <w:rsid w:val="7CBC15A1"/>
    <w:rsid w:val="7D3F5316"/>
    <w:rsid w:val="7D7E4892"/>
    <w:rsid w:val="7DF32EF4"/>
    <w:rsid w:val="7E37524D"/>
    <w:rsid w:val="7F396500"/>
    <w:rsid w:val="7F78151E"/>
    <w:rsid w:val="7F8147A4"/>
    <w:rsid w:val="7FC2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E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66EEB"/>
    <w:rPr>
      <w:sz w:val="18"/>
      <w:szCs w:val="18"/>
    </w:rPr>
  </w:style>
  <w:style w:type="character" w:customStyle="1" w:styleId="Char">
    <w:name w:val="批注框文本 Char"/>
    <w:link w:val="a3"/>
    <w:uiPriority w:val="99"/>
    <w:semiHidden/>
    <w:locked/>
    <w:rsid w:val="00F66EEB"/>
    <w:rPr>
      <w:sz w:val="18"/>
      <w:szCs w:val="18"/>
    </w:rPr>
  </w:style>
  <w:style w:type="paragraph" w:styleId="a4">
    <w:name w:val="footer"/>
    <w:basedOn w:val="a"/>
    <w:link w:val="Char0"/>
    <w:uiPriority w:val="99"/>
    <w:rsid w:val="00F66EEB"/>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1E0081"/>
    <w:rPr>
      <w:sz w:val="18"/>
      <w:szCs w:val="18"/>
    </w:rPr>
  </w:style>
  <w:style w:type="paragraph" w:styleId="a5">
    <w:name w:val="header"/>
    <w:basedOn w:val="a"/>
    <w:link w:val="Char1"/>
    <w:uiPriority w:val="99"/>
    <w:rsid w:val="00F66EEB"/>
    <w:pPr>
      <w:pBdr>
        <w:bottom w:val="single" w:sz="4" w:space="1" w:color="000000"/>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1E0081"/>
    <w:rPr>
      <w:sz w:val="18"/>
      <w:szCs w:val="18"/>
    </w:rPr>
  </w:style>
  <w:style w:type="paragraph" w:styleId="a6">
    <w:name w:val="Normal (Web)"/>
    <w:basedOn w:val="a"/>
    <w:uiPriority w:val="99"/>
    <w:rsid w:val="00F66EEB"/>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sid w:val="00F66EEB"/>
    <w:rPr>
      <w:b/>
      <w:bCs/>
    </w:rPr>
  </w:style>
  <w:style w:type="character" w:customStyle="1" w:styleId="apple-converted-space">
    <w:name w:val="apple-converted-space"/>
    <w:basedOn w:val="a0"/>
    <w:uiPriority w:val="99"/>
    <w:rsid w:val="00F66EEB"/>
  </w:style>
  <w:style w:type="paragraph" w:customStyle="1" w:styleId="1">
    <w:name w:val="列出段落1"/>
    <w:basedOn w:val="a"/>
    <w:uiPriority w:val="99"/>
    <w:rsid w:val="00F66EE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11</Pages>
  <Words>693</Words>
  <Characters>3956</Characters>
  <Application>Microsoft Office Word</Application>
  <DocSecurity>0</DocSecurity>
  <Lines>32</Lines>
  <Paragraphs>9</Paragraphs>
  <ScaleCrop>false</ScaleCrop>
  <Company>Lenovo</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张署光</dc:creator>
  <cp:keywords/>
  <dc:description/>
  <cp:lastModifiedBy>张署光</cp:lastModifiedBy>
  <cp:revision>33</cp:revision>
  <cp:lastPrinted>2017-03-22T06:54:00Z</cp:lastPrinted>
  <dcterms:created xsi:type="dcterms:W3CDTF">2016-08-12T02:34:00Z</dcterms:created>
  <dcterms:modified xsi:type="dcterms:W3CDTF">2020-03-04T06:38:00Z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