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食品中污染物限量》（GB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食品中真菌毒素限量》（GB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大米抽检项目包括铅、镉、总汞、铬、无机砷、黄曲霉毒素B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米粉制品抽检项目包括铅、脱氢乙酸、苯甲酸、山梨酸。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二、调味品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酿造酱》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、《鸡精调味料》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10371-2003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、《鸡粉调味料》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SB/T 10415-2007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产品明示标准和质量要求。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食醋抽检项目包括总酸（以乙酸计）、苯甲酸及其钠盐（以苯甲酸计）、山梨酸及其钾盐（以山梨酸计）、脱氢乙酸及其钠盐（以脱氢乙酸计）、对羟基苯甲酸酯类及其钠盐（以对羟基苯甲酸计）、防腐剂混合使用时各自用量占其最大使用量的比例之和、糖精钠（以糖精计）、菌落总数、大肠菌群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2．黄豆酱、甜面酱等抽检项目包括氨基酸态氮、黄曲霉毒素B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3．鸡粉、鸡精调味料抽检项目包括谷氨酸钠、呈味核苷酸二钠、糖精钠（以糖精计）、甜蜜素（以环己基氨基磺酸计）、菌落总数、大肠菌群。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辣椒酱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．其他半固体调味料抽检项目包括罗丹明B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．蚝油、虾油、鱼露抽检项目包括苯甲酸及其钠盐（以苯甲酸计）、山梨酸及其钾盐（以山梨酸计）、脱氢乙酸及其钠盐（以脱氢乙酸计）、防腐剂混合使用时各自用量占其最大使用量的比例之和、菌落总数、大肠菌群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．其他液体调味料抽检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三、饮料</w:t>
      </w:r>
      <w:r>
        <w:rPr>
          <w:rFonts w:hint="eastAsia" w:eastAsia="黑体"/>
          <w:sz w:val="32"/>
          <w:szCs w:val="32"/>
          <w:highlight w:val="none"/>
          <w:lang w:eastAsia="zh-CN"/>
        </w:rPr>
        <w:tab/>
      </w:r>
    </w:p>
    <w:p>
      <w:pPr>
        <w:spacing w:line="600" w:lineRule="exact"/>
        <w:ind w:firstLine="780" w:firstLineChars="25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left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包装饮用水》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19298-2014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饮用天然矿泉水》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8537-2018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spacing w:line="600" w:lineRule="exact"/>
        <w:ind w:firstLine="780" w:firstLineChars="25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pStyle w:val="7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3．饮用天然矿泉水抽检项目包括界限指标、镍、锑、溴酸盐、硝酸盐（以NO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3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计）、大肠菌群、粪链球菌、产气荚膜梭菌、铜绿假单胞菌。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冲调谷物制品》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19640-2016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yellow"/>
          <w:lang w:val="en-US" w:eastAsia="zh-CN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方便粥、方便盒饭、冷面及其他熟制方便食品等抽检项目包括苯甲酸及其钠盐（以苯甲酸计）、大肠菌群、过氧化值（以脂肪计）、黄曲霉毒素B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、金黄色葡萄球菌、菌落总数、霉菌、铅（以Pb计）、沙门氏菌、山梨酸及其钾盐（以山梨酸计）、酸价（以脂肪计）、糖精钠（以糖精计）。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、冷冻饮品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冰淇淋、雪糕、雪泥、冰棍、食用冰、甜味冰、其他类等抽检项目包括蛋白质、甜蜜素（以环己基氨基磺酸计）、阿力甜、菌落总数、大肠菌群。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、蔬菜制品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食品中污染物限量》（GB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食品安全国家标准 酱腌菜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食品安全国家标准 食品中致病菌限量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》（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、食品中可能违法添加的非食用物质和易滥用的食品添加剂品种名单（第五批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整顿办函〔2011〕1号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腌菜抽检项目包括铅、苯甲酸、山梨酸、脱氢乙酸、防腐剂混合使用时各自用量占其最大使用量比例之和、糖精钠、甜蜜素、纽甜、三氯蔗糖、阿斯巴甜、亚硝酸盐、苏丹红I-IV、大肠菌群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自然干制品、热风干燥蔬菜、冷冻干燥蔬菜、蔬菜脆片、蔬菜粉及制品抽检项目包括铅（以Pb计）、苯甲酸及其钠盐（以苯甲酸计）、山梨酸及其钾盐（以山梨酸计）、糖精钠（以糖精计）、二氧化硫残留量、阿斯巴甜、苏丹红I、苏丹红II、苏丹红III、苏丹红IV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干制食用菌抽检项目包括总砷、铅、总汞、镉、二氧化硫。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食品添加剂使用标准》（GB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糕点、面包》（GB 7099-2015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食品中致病菌限量》（GB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食品中污染物限量》（GB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、食品整治办[2009]5号《食品中可能违法添加的非食用物质名单（第二批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抽检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霉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八、食用农产品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食品中农药最大残留限量》（GB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、整顿办函〔2010〕50号、《食品动物中禁止使用的药品及其他化合物清单》（农业农村部公告第250号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菠菜、普通白菜、油麦菜、大白菜、芹菜、番茄、茄子、辣椒、甜椒抽检项目包括铅、镉、甲胺磷、水胺硫磷、杀扑磷、甲拌磷、倍硫磷、氯菊酯。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黄瓜抽检项目包括铅、镉、水胺硫磷、杀扑磷、甲拌磷、倍硫磷、氯菊酯。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韭菜抽检项目包括铅、镉、甲拌磷、甲胺磷、敌敌畏。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马铃薯抽检项目包括铅、镉、总砷、铬、水胺硫磷、甲拌磷。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抽检项目包括铅、镉、杀扑磷、六六六、滴滴涕、克百威、氧乐果、水胺硫磷、灭蝇胺、氟虫腈、阿维菌素、甲基异柳磷、氯氰菊酯和高效氯氰菊酯、氯氟氰菊酯和高效氯氟氰菊酯、甲胺磷、氯唑磷、倍硫磷、灭多威、甲拌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百合抽检项目包括铅、镉、总砷、总汞。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苹果、梨抽检项目包括铅、敌敌畏。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桃、油桃、葡萄、草莓、西瓜、哈密瓜抽检项目为铅。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火龙果、荔枝、龙眼、芒果、香蕉、菠萝抽检项目包括铅、镉。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猪肉、牛肉、猪肾、羊肉、羊肾抽检项目包括克伦特罗、莱克多巴胺、沙丁胺醇、特布他林、氯霉素。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猪肝抽检项目包括镉、总砷、克伦特罗、沙丁胺醇、莱克多巴胺、特布他林、氯霉素。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鸡肝抽检项目包括总砷、呋喃唑酮代谢物、呋喃它酮代谢物、呋喃西林代谢物、呋喃妥因代谢物、氯霉素。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鸡蛋抽检项目包括铅、氯霉素、呋喃唑酮代谢物、呋喃它酮代谢物、呋喃西林代谢物、呋喃妥因代谢物。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淡水鱼、淡水虾、淡水蟹、海水鱼、海水虾、海水蟹抽检项目包括镉、孔雀石绿、呋喃唑酮代谢物、呋喃它酮代谢物、呋喃西林代谢物、呋喃妥因代谢物、氯霉素。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贝类抽检项目包括铅、镉、无机砷、孔雀石绿、呋喃唑酮代谢物、呋喃它酮代谢物、呋喃西林代谢物、呋喃妥因代谢物、氯霉素。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其他水产品抽检项目包括镉（以Cd计）、孔雀石绿、氯霉素、呋喃唑酮代谢物、呋喃西林代谢物、恩诺沙星、氧氟沙星、培氟沙星、诺氟沙星。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九</w:t>
      </w:r>
      <w:r>
        <w:rPr>
          <w:rFonts w:hint="eastAsia" w:eastAsia="黑体"/>
          <w:sz w:val="32"/>
          <w:szCs w:val="32"/>
          <w:highlight w:val="none"/>
          <w:lang w:eastAsia="zh-CN"/>
        </w:rPr>
        <w:t>、食品添加剂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复配食品添加剂通则》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26687-2011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 明胶》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6783-2013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）、《食品安全国家标准 食品用香精</w:t>
      </w:r>
      <w:r>
        <w:rPr>
          <w:rFonts w:hint="eastAsia" w:eastAsia="仿宋_GB2312" w:cs="仿宋_GB2312"/>
          <w:sz w:val="32"/>
          <w:szCs w:val="32"/>
          <w:highlight w:val="none"/>
        </w:rPr>
        <w:t>标准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》（GB 30616-2014）</w:t>
      </w:r>
      <w:r>
        <w:rPr>
          <w:rFonts w:hint="eastAsia" w:eastAsia="仿宋_GB2312" w:cs="仿宋_GB2312"/>
          <w:sz w:val="32"/>
          <w:szCs w:val="32"/>
          <w:highlight w:val="none"/>
        </w:rPr>
        <w:t>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复配食品添加剂抽检项目包括铅（Pb）、砷（以As计）。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明胶抽检项目包括二氧化硫、铬（Cr）、过氧化物、凝冻强度（6.67%）、铅（Pb）、砷（As）。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食品用香精抽检项目包括砷（以As计）含量/无机砷含量、菌落总数。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3113E"/>
    <w:rsid w:val="26153BC5"/>
    <w:rsid w:val="3C23113E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5">
    <w:name w:val="page number"/>
    <w:basedOn w:val="4"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2020-12-10T01:50:00Z</dcterms:created>
  <dc:creator>罗钰珊</dc:creator>
  <cp:lastModifiedBy>罗钰珊</cp:lastModifiedBy>
  <dcterms:modified xsi:type="dcterms:W3CDTF">2020-12-10T01:52:10Z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