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overflowPunct w:val="0"/>
        <w:spacing w:line="40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Times New Roman"/>
          <w:sz w:val="32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抽检依据是《食品安全国家标准食品添加剂使用标准》（GB2760）、《食品安全国家标准食品中污染物限量》（GB2762）、《食品安全国家标准食品中真菌毒素限量》（GB2761）等标准及产品明示标准和指标的要求。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1.大米检验项目包括铅（以Pb计）、镉（以Cd计）、无机砷（以As计）、黄曲霉毒素B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.小麦粉抽检项目包括镉（以Cd计）、玉米赤霉烯酮、脱氧雪腐镰刀菌烯醇、过氧化苯甲酰。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3.挂面抽检项目包括铅（以Pb计）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.谷物加工品抽检项目包括镉（以Cd计）、黄曲霉毒素B1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谷物碾磨加工品抽检项目包括铬（以Cr计）、铅（以Pb计）、黄曲霉毒素B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、玉米赤霉烯酮、赭曲霉毒素A。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6.谷物粉类制成品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项目包括铅（以Pb计）、苯甲酸及其钠盐（以苯甲酸计）、山梨酸及其钾盐（以山梨酸计）、脱氢乙酸及其钠盐（以脱氢乙酸计）、菌落总数、大肠菌群、黄曲霉毒素B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Times New Roman"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食用植物油（半精炼、全精炼）抽检项目包括苯并[a]芘、过氧化值、溶剂残留量、酸价（以KOH计）、特丁基对苯二酚 （TBHQ）、铅（以Pb计）、乙基麦芽酚。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ascii="黑体" w:hAnsi="黑体" w:eastAsia="黑体" w:cs="Times New Roman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酱油抽检项目包括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食醋抽检项目包括苯甲酸及其钠盐（以苯甲酸计）、大肠菌群、对羟基苯甲酸酯类及其钠盐（以对羟基苯甲酸计）、菌落总数、山梨酸及其钾盐（以山梨酸计）、糖精钠（以糖精计）、脱氢乙酸及其钠盐（以脱氢乙酸计）、总酸（以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酱类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项目包括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半固体复合调味料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项目包括酸价/酸值、过氧化值、铅（以Pb计）、黄曲霉毒素B1、沙门氏菌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ascii="黑体" w:hAnsi="黑体" w:eastAsia="黑体" w:cs="Times New Roman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酱卤肉制品抽检项目包括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熏煮香肠火腿制品抽检项目包括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ascii="黑体" w:hAnsi="黑体" w:eastAsia="黑体" w:cs="Times New Roman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巴氏杀菌乳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蛋白质、酸度、三聚氰胺、菌落总数、大肠菌群、金黄色葡萄球菌、沙门氏菌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2.灭菌乳抽检项目包括蛋白质、非脂乳固体、三聚氰胺、商业无菌。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3.发酵乳抽检项目包括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脂肪、蛋白质、酸度、三聚氰胺、山梨酸及其钾盐（以山梨酸计）、大肠菌群、酵母、霉菌、金黄色葡萄球菌、沙门氏菌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ascii="黑体" w:hAnsi="黑体" w:eastAsia="黑体" w:cs="Times New Roman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包装饮用水》（GB 19298—2014）等标准及产品明示标准和指标的要求。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1.饮用纯净水抽检项目包括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耗氧量（以O2计）、亚硝酸盐（以NO2-计）、余氯（游离氯）、三氯甲烷、溴酸盐、大肠菌群、铜绿假单胞菌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蛋白饮料</w:t>
      </w:r>
      <w:r>
        <w:rPr>
          <w:rFonts w:ascii="Times New Roman" w:hAnsi="Times New Roman" w:eastAsia="仿宋_GB2312" w:cs="Times New Roman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蛋白质、糖精钠（以糖精计）、甜蜜素（以环己基氨基磺酸计）、菌落总数、大肠菌群、金黄色葡萄球菌、沙门氏菌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碳酸饮料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二氧化碳气容量、苯甲酸及其钠盐（以苯甲酸计）、山梨酸及其钾盐（以山梨酸计）、防腐剂混合使用时各自用量占其最大使用量的比例之和、甜蜜素（以环己基氨基磺酸计）、菌落总数、大肠菌群、霉菌、酵母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4.固体饮料抽检项目包括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蛋白质、苯甲酸及其钠盐（以苯甲酸计）、山梨酸及其钾盐（以山梨酸计）、防腐剂混合使用时各自用量占其最大使用量的比例之和、糖精钠（以糖精计）、菌落总数、大肠菌群、霉菌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其他饮料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脱氢乙酸及其钠盐（以脱氢乙酸计）、糖精钠（以糖精计）、甜蜜素（以环己基氨基磺酸计）、合成着色剂（苋菜红、胭脂红、柠檬黄、日落黄、亮蓝）、菌落总数、霉菌、酵母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方便食品抽检项目包括酸价（以脂肪计）、过氧化值（以脂肪计）、铅（以Pb计）、苯甲酸及其钠盐（以苯甲酸计）、山梨酸及其钾盐（以山梨酸计）、糖精钠（以糖精计）、菌落总数、大肠菌群、霉菌。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八、</w:t>
      </w:r>
      <w:r>
        <w:rPr>
          <w:rFonts w:ascii="黑体" w:hAnsi="黑体" w:eastAsia="黑体" w:cs="Times New Roman"/>
          <w:sz w:val="32"/>
          <w:szCs w:val="32"/>
        </w:rPr>
        <w:t>薯类及膨化食品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油炸型膨化食品和非油炸型膨化食品抽检项目包括苯甲酸及其钠盐（以苯甲酸计）、大肠菌群、过氧化值（以脂肪计）、菌落总数、山梨酸及其钾盐（以山梨酸计）、水分、酸价（以脂肪计）（KOH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九</w:t>
      </w:r>
      <w:r>
        <w:rPr>
          <w:rFonts w:ascii="黑体" w:hAnsi="黑体" w:eastAsia="黑体" w:cs="Times New Roman"/>
          <w:sz w:val="32"/>
          <w:szCs w:val="32"/>
        </w:rPr>
        <w:t>、茶叶及其制品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抽检依据是《食品安全国家标准食品中污染物限量》（GB2762）的要求。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代用茶抽检项目包括铅（以Pb计）。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十</w:t>
      </w:r>
      <w:r>
        <w:rPr>
          <w:rFonts w:ascii="黑体" w:hAnsi="黑体" w:eastAsia="黑体" w:cs="Times New Roman"/>
          <w:sz w:val="32"/>
          <w:szCs w:val="32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1.白酒抽检项目包括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酒精度、甲醇、氰化物（以HCN计）、糖精钠（以糖精计）、甜蜜素（以环己基氨基磺酸计）、三氯蔗糖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2.以蒸馏酒及食用酒精为酒基的配制酒抽检项目包括甲醇、酒精度（20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）、氰化物（以HCN计）、糖精钠（以糖精计）、甜蜜素（以环己基氨基磺酸计）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十一</w:t>
      </w:r>
      <w:r>
        <w:rPr>
          <w:rFonts w:ascii="黑体" w:hAnsi="黑体" w:eastAsia="黑体" w:cs="Times New Roman"/>
          <w:sz w:val="32"/>
          <w:szCs w:val="32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蔬菜干制品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阿斯巴甜、苯甲酸及其钠盐（以苯甲酸计）、二氧化硫残留量、铅（以Pb计）、山梨酸及其钾盐（以山梨酸计）、糖精钠（以糖精计）。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十二</w:t>
      </w:r>
      <w:r>
        <w:rPr>
          <w:rFonts w:ascii="黑体" w:hAnsi="黑体" w:eastAsia="黑体" w:cs="Times New Roman"/>
          <w:sz w:val="32"/>
          <w:szCs w:val="32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抽检依据是《食品安全国家标准食品添加剂使用标准》（GB2760）、《食品安全国家标准食品中污染物限量》（GB2762）等标准的要求。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1.水果干制品抽检项目包括大肠菌群、霉菌、铅（以Pb计）、山梨酸及其钾盐（以山梨酸计）、糖精钠（以糖精计）。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2.蜜饯类、凉果类、果脯类、话果类、果丹（饼）类、果糕类抽检项目包括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ascii="黑体" w:hAnsi="黑体" w:eastAsia="黑体" w:cs="Times New Roman"/>
          <w:sz w:val="32"/>
          <w:szCs w:val="32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食品中污染物限量》（GB 2762）、《食品安全国家标准食品中真菌毒素限量》（GB2761）等标准及产品明示标准和指标的要求。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炒货食品及坚果制品抽检项目包括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酸价（以脂肪计）、过氧化值（以脂肪计）、铅（以Pb计）、黄曲霉毒素B1、糖精钠（以糖精计）、甜蜜素（以环己基氨基磺酸计）、大肠菌群、霉菌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十一、食盐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食盐抽检项目包括钡（以Ba计）、碘（以I计）、镉（以Cd计）、氯化钠（以干基计）、铅（以Pb计）、亚铁氰化钾/亚铁氰化钠（以亚铁氰根计）、总汞（以Hg计）、总砷（以As计）。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醋抽检项目包括苯甲酸及其钠盐（以苯甲酸计）、大肠菌群、对羟基苯甲酸酯类及其钠盐（以对羟基苯甲酸计）、菌落总数、山梨酸及其钾盐（以山梨酸计）、糖精钠（以糖精计）、脱氢乙酸及其钠盐（以脱氢乙酸计）、总酸（以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十三、饮料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包装饮用水》（GB 19298—2014）等标准及产品明示标准和指标的要求。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1.饮用纯净水抽检项目包括大肠菌群、耗氧量（以O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计）、三氯甲烷、铜绿假单胞菌、溴酸盐、亚硝酸盐（以NO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计）、余氯（游离氯）。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2.其他饮用水抽检项目包括大肠菌群、耗氧量（以O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计）、浑浊度、三氯甲烷、铜绿假单胞菌、溴酸盐、亚硝酸盐（以NO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计）、余氯（游离氯）。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果、蔬汁饮料抽检项目包括安赛蜜、苯甲酸及其钠盐（以苯甲酸计）、大肠菌群、酵母、金黄色葡萄球菌、菌落总数、霉菌、纳他霉素、铅（以Pb计）、沙门氏菌、山梨酸及其钾盐（以山梨酸计）、甜蜜素（以环己基氨基磺酸计）、脱氢乙酸及其钠盐（以脱氢乙酸计）、亮蓝、苋菜红、胭脂红、柠檬黄、日落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固体饮料抽检项目包括安赛蜜、苯甲酸及其钠盐（以苯甲酸计）、大肠菌群、金黄色葡萄球菌、菌落总数、霉菌、柠檬黄、铅（以Pb计）、日落黄、沙门氏菌、山梨酸及其钾盐（以山梨酸计）、糖精钠（以糖精计）、苋菜红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5.茶饮料抽检项目包括茶多酚、咖啡因、商业无菌、甜蜜素（以环己基氨基磺酸计）。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6.含乳饮料抽检项目包括大肠菌群、蛋白质、金黄色葡萄球菌、菌落总数、三聚氰胺、沙门氏菌、糖精钠（以糖精计）、甜蜜素（以环己基氨基磺酸计）。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十四、</w:t>
      </w:r>
      <w:r>
        <w:rPr>
          <w:rFonts w:hint="eastAsia" w:ascii="黑体" w:hAnsi="黑体" w:eastAsia="黑体" w:cs="Times New Roman"/>
          <w:sz w:val="32"/>
          <w:szCs w:val="32"/>
        </w:rPr>
        <w:t>可可及烘焙咖啡产品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焙炒咖啡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抽检项目包括咖啡因、铅（以Pb计）、赭曲霉素A。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十五、淀粉及淀粉制品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1.淀粉制品（包括粉丝、粉条等）抽检项目包括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铅（以Pb计）、铝的残留量（干样品，以Al计）、二氧化硫残留量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其他淀粉制品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铝的残留量（干样品，以Al计）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ascii="黑体" w:hAnsi="黑体" w:eastAsia="黑体" w:cs="Times New Roman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</w:t>
      </w:r>
      <w:r>
        <w:rPr>
          <w:rFonts w:ascii="楷体_GB2312" w:hAnsi="Times New Roman" w:eastAsia="楷体_GB2312" w:cs="Times New Roman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</w:t>
      </w:r>
      <w:r>
        <w:rPr>
          <w:rFonts w:ascii="楷体_GB2312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糕点抽检项目包括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价（以脂肪计）、过氧化值（以脂肪计）、苯甲酸及其钠盐（以苯甲酸计）、山梨酸及其钾盐（以山梨酸计）、糖精钠（以糖精计）、甜蜜素（以环己基氨基磺酸计）、安赛蜜、铝的残留量（干样品，以Al计）、纳他霉素、脱氢乙酸及其钠盐（以脱氢乙酸计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ascii="黑体" w:hAnsi="黑体" w:eastAsia="黑体" w:cs="Times New Roman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.腐竹、油皮抽检项目包括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铅（以Pb计）、苯甲酸及其钠盐（以苯甲酸计）、山梨酸及其钾盐（以山梨酸计）、脱氢乙酸及其钠盐（以脱氢乙酸计）、丙酸及其钠盐、钙盐（以丙酸计）、糖精钠（以糖精计）、大肠菌群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.豆干、豆腐、豆皮（含即食豆制品等）等抽检项目包括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、山梨酸及其钾盐（以山梨酸计）、脱氢乙酸及其钠盐（以脱氢乙酸计）、丙酸及其钠盐、钙盐（以丙酸计）、糖精钠（以糖精计）、铝的残留量（干样品，以Al计）、大肠菌群、铅（以Pb计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十八、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蜂产品检验项目为果糖和葡萄糖、霉菌计数、培氟沙星、嗜渗酵母计数、氧氟沙星、菌落总数、氯霉素、诺氟沙星。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12 -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12 -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3"/>
    <w:rsid w:val="00094929"/>
    <w:rsid w:val="000B2C40"/>
    <w:rsid w:val="000F1C47"/>
    <w:rsid w:val="000F3523"/>
    <w:rsid w:val="00151FE7"/>
    <w:rsid w:val="001D0EC5"/>
    <w:rsid w:val="002109E7"/>
    <w:rsid w:val="00291C9C"/>
    <w:rsid w:val="00354503"/>
    <w:rsid w:val="004027C3"/>
    <w:rsid w:val="00457E8C"/>
    <w:rsid w:val="004A3EBE"/>
    <w:rsid w:val="004D544E"/>
    <w:rsid w:val="00537976"/>
    <w:rsid w:val="005411CD"/>
    <w:rsid w:val="00544746"/>
    <w:rsid w:val="005D2BA5"/>
    <w:rsid w:val="005D471E"/>
    <w:rsid w:val="00611CA7"/>
    <w:rsid w:val="006151AB"/>
    <w:rsid w:val="00634764"/>
    <w:rsid w:val="00710663"/>
    <w:rsid w:val="007268FC"/>
    <w:rsid w:val="00761EA5"/>
    <w:rsid w:val="007B55B8"/>
    <w:rsid w:val="007C1222"/>
    <w:rsid w:val="00876080"/>
    <w:rsid w:val="00883F5E"/>
    <w:rsid w:val="0094482B"/>
    <w:rsid w:val="0098624E"/>
    <w:rsid w:val="009F13EA"/>
    <w:rsid w:val="00A4630B"/>
    <w:rsid w:val="00A5471A"/>
    <w:rsid w:val="00AE46AB"/>
    <w:rsid w:val="00B01CDB"/>
    <w:rsid w:val="00B40E7E"/>
    <w:rsid w:val="00C352BB"/>
    <w:rsid w:val="00C36CC9"/>
    <w:rsid w:val="00C62530"/>
    <w:rsid w:val="00C66795"/>
    <w:rsid w:val="00C72FA2"/>
    <w:rsid w:val="00ED7944"/>
    <w:rsid w:val="00F340DB"/>
    <w:rsid w:val="00F34812"/>
    <w:rsid w:val="00FD79D6"/>
    <w:rsid w:val="16DF27A4"/>
    <w:rsid w:val="56201BA6"/>
    <w:rsid w:val="6760728C"/>
    <w:rsid w:val="78EA1288"/>
    <w:rsid w:val="7ADE4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sz w:val="18"/>
      <w:szCs w:val="18"/>
    </w:rPr>
  </w:style>
  <w:style w:type="character" w:customStyle="1" w:styleId="8">
    <w:name w:val="页眉 字符"/>
    <w:link w:val="4"/>
    <w:semiHidden/>
    <w:uiPriority w:val="0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字符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749</Words>
  <Characters>4274</Characters>
  <Lines>35</Lines>
  <Paragraphs>10</Paragraphs>
  <TotalTime>1</TotalTime>
  <ScaleCrop>false</ScaleCrop>
  <LinksUpToDate>false</LinksUpToDate>
  <CharactersWithSpaces>5013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2017-05-25T19:34:00Z</dcterms:created>
  <dc:creator>吕蓓</dc:creator>
  <cp:lastModifiedBy>向暖</cp:lastModifiedBy>
  <cp:lastPrinted>2020-12-09T01:27:06Z</cp:lastPrinted>
  <dcterms:modified xsi:type="dcterms:W3CDTF">2020-12-09T01:28:03Z</dcterms:modified>
  <dc:title>Administrator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