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一、铝的残留量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硫酸铝钾（又名</w:t>
      </w:r>
      <w:r>
        <w:rPr>
          <w:rFonts w:ascii="Times New Roman" w:hAnsi="Times New Roman" w:eastAsia="仿宋_GB2312"/>
          <w:sz w:val="32"/>
          <w:szCs w:val="32"/>
        </w:rPr>
        <w:t>钾明矾），硫酸铝铵（又名铵明矾）是食品加工中常用的膨松剂和稳定剂，使用后产生铝残留。铝不是人体必需微量元素，不参与正常生理代谢，具有蓄积性，过量摄入会影响人体对铁、钙等成份的吸收，导致骨质疏松、贫血，甚至影响神经细胞的发育。《食品安全国家标准 食品添加剂使用标准》（GB 2760）中规定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了食品中</w:t>
      </w:r>
      <w:r>
        <w:rPr>
          <w:rFonts w:ascii="Times New Roman" w:hAnsi="Times New Roman" w:eastAsia="仿宋_GB2312"/>
          <w:sz w:val="32"/>
          <w:szCs w:val="32"/>
        </w:rPr>
        <w:t>铝的</w:t>
      </w:r>
      <w:r>
        <w:rPr>
          <w:rFonts w:hint="eastAsia" w:ascii="Times New Roman" w:hAnsi="Times New Roman" w:eastAsia="仿宋_GB2312"/>
          <w:sz w:val="32"/>
          <w:szCs w:val="32"/>
        </w:rPr>
        <w:t>最大残留限量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造成</w:t>
      </w:r>
      <w:r>
        <w:rPr>
          <w:rFonts w:ascii="Times New Roman" w:hAnsi="Times New Roman" w:eastAsia="仿宋_GB2312"/>
          <w:sz w:val="32"/>
          <w:szCs w:val="32"/>
        </w:rPr>
        <w:t>铝的残留量不合格</w:t>
      </w:r>
      <w:r>
        <w:rPr>
          <w:rFonts w:hint="eastAsia" w:ascii="Times New Roman" w:hAnsi="Times New Roman" w:eastAsia="仿宋_GB2312"/>
          <w:sz w:val="32"/>
          <w:szCs w:val="32"/>
        </w:rPr>
        <w:t>的原因，</w:t>
      </w:r>
      <w:r>
        <w:rPr>
          <w:rFonts w:ascii="Times New Roman" w:hAnsi="Times New Roman" w:eastAsia="仿宋_GB2312"/>
          <w:sz w:val="32"/>
          <w:szCs w:val="32"/>
        </w:rPr>
        <w:t>可能是商家违规过量使用所致，反映出企业守法经营意识薄弱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二、恩诺沙星(以恩诺沙星与环丙沙星之和计)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恩诺沙星属于氟喹诺酮类药物，是一类人工合成的广谱抗菌药，用于治疗动物的皮肤感染、呼吸道感染等，是动物专属用药。GB 31650《食品安全国家标准 食品中兽药最大残留限量》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规定了家禽在产蛋期禁用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恩诺沙星，鱼中恩诺沙星的最大残留限量是100μg/kg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长期食用恩诺沙星残留超标的食品，对人体健康有一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定影响。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三、阴离子合成洗涤剂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阴离子合成洗涤剂，即我们日常生活中经常用到的洗衣粉、洗洁精、洗衣液、肥皂等洗涤剂的主要成分，其主要成分十二烷基磺酸钠，是一种低毒物质,因其使用方便、易溶解、稳定性好、成本低等优点,在消毒企业中广泛使用。但是，如果餐具清洗消毒流程控制不当,会造成洗涤剂在餐具上的残留,对人体健康产生不良影响，因此，作为一种非食用的合成化学物质，应控制人体的摄入。GB14934《食品安全国家标准消毒餐（饮）具》规定，采用化学消毒法的餐（饮）具的阴离子合成洗涤剂应不得检出。餐（饮）具中检出阴离子合成洗涤剂，原因可能是：餐（饮）具消毒单位使用的洗涤剂不合格或使用量过大，未经足够量清水冲洗，餐具漂洗池内清洗用水重复使用，餐具数量多，造成交叉污染，进而残存在餐（饮）具中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四、丙溴磷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丙溴磷是一种具有触杀和胃毒作用，专用于杀灭刺吸式口器害虫的超高效有机磷杀虫剂。《食品安全国家标准食品中农药最大残留限量》（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sz w:val="32"/>
          <w:szCs w:val="32"/>
        </w:rPr>
        <w:t>）中规定，丙溴磷在柑橘中的最大残留限量为</w:t>
      </w:r>
      <w:r>
        <w:rPr>
          <w:rFonts w:ascii="Times New Roman" w:hAnsi="Times New Roman" w:eastAsia="仿宋_GB2312"/>
          <w:sz w:val="32"/>
          <w:szCs w:val="32"/>
        </w:rPr>
        <w:t>0.2mg/kg</w:t>
      </w:r>
      <w:r>
        <w:rPr>
          <w:rFonts w:hint="eastAsia" w:ascii="Times New Roman" w:hAnsi="Times New Roman" w:eastAsia="仿宋_GB2312"/>
          <w:sz w:val="32"/>
          <w:szCs w:val="32"/>
        </w:rPr>
        <w:t>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五、6-苄基腺嘌呤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6-苄基腺嘌呤是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一种广泛使用的添加于植物生长培养基的细胞分裂素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，《国家食品药品监督管理总局、农业部、国家卫生和计划生育委员会关于豆芽生产过程中禁止使用6-苄基腺嘌呤等物质的公告》（2015年第11号公告）规定生产者不得在豆芽生产过程中使用6-苄基腺嘌呤。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六、乙基麦芽酚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乙基麦芽酚是一种食品用合成香料，起着香味改良剂、增香剂的作用。《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食品添加剂使用标准》（GB2760）中规定植物油不得添加食品用香料、香精。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七、磺胺类(总量)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磺胺类药物是一种人工合成的抗菌谱较广、性质稳定、使用简便的抗菌药，对大多数革兰氏阳性菌和阴性菌都有较强抑制作用，广泛用于防治鸡球虫病。《动物性食品中兽药最高残留限量》（农业部公告第235号）中规定，磺胺类在所有食品动物的肌肉中的最高残留限量为100μg/kg。长期摄入磺胺类超标的食品，可能导致泌尿系统和肝脏损伤等健康危害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八、孔雀石绿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孔雀石绿属于有毒的三苯甲烷类化学物，既是染料，也是杀真菌、杀细菌、杀寄生虫的药物。《动物性食品中兽药最高残留限量》（农业部公告第235号）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孔雀石绿为禁止使用的药物，在动物性食品中不得检出。</w:t>
      </w:r>
      <w:r>
        <w:rPr>
          <w:rFonts w:hint="eastAsia" w:ascii="仿宋_GB2312" w:eastAsia="仿宋_GB2312"/>
          <w:sz w:val="32"/>
          <w:szCs w:val="32"/>
        </w:rPr>
        <w:t>长期食用检出孔雀石绿的食品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可能会危害人体健康。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九、大肠菌群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消毒餐（饮）具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中规定了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消毒餐（饮）具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中不得检出大肠菌群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造成</w:t>
      </w:r>
      <w:r>
        <w:rPr>
          <w:rFonts w:ascii="Times New Roman" w:hAnsi="Times New Roman" w:eastAsia="仿宋_GB2312" w:cs="Times New Roman"/>
          <w:sz w:val="32"/>
          <w:szCs w:val="32"/>
        </w:rPr>
        <w:t>大肠菌群超标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</w:t>
      </w:r>
      <w:r>
        <w:rPr>
          <w:rFonts w:ascii="Times New Roman" w:hAnsi="Times New Roman" w:eastAsia="仿宋_GB2312" w:cs="Times New Roman"/>
          <w:sz w:val="32"/>
          <w:szCs w:val="32"/>
        </w:rPr>
        <w:t>产品的加工原料、包装材料受污染，或在生产过程中产品受人员、工器具等生产设备、环境的污染、有灭菌工艺的产品灭菌不彻底。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十、苯甲酸及其钠盐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甲酸是一种广谱性的酸性防腐剂，在多类食品中应用广泛。《食品安全国家标准 食品添加剂使用标准》（GB 2760）中规定了食品中苯甲酸的最大使用量。苯甲酸可被机体快速而有效地代谢和排出，对组织无明显损害。苯甲酸项目不合格可能是商家违规过量使用所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十一、防腐剂混合使用时各自用量占其最大使用量的比例之和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防腐剂是指天然或合成的化学成分，用于加入食品以抑制微生物生长或化学变化引起的腐败。</w:t>
      </w:r>
      <w:r>
        <w:rPr>
          <w:rFonts w:ascii="Times New Roman" w:hAnsi="Times New Roman" w:eastAsia="仿宋_GB2312"/>
          <w:kern w:val="0"/>
          <w:sz w:val="32"/>
          <w:szCs w:val="32"/>
        </w:rPr>
        <w:t>常见的防腐剂有苯甲酸及其钠盐、山梨酸及其钠盐等。</w:t>
      </w:r>
      <w:r>
        <w:rPr>
          <w:rFonts w:ascii="Times New Roman" w:hAnsi="Times New Roman" w:eastAsia="仿宋_GB2312"/>
          <w:sz w:val="32"/>
          <w:szCs w:val="32"/>
        </w:rPr>
        <w:t>国家标准《食品安全国家标准 食品添加剂使用标准》（GB 2760）中规定，防腐剂混合使用时，各自用量占其最大使用量的比例之和不应超过1。该项目不合格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可能是生产厂商对国家标准不了解或了解不够透彻，过量添加多种不同防腐剂所致。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镉是最常见的重金属元素污染物之一。镉对人体的危害主要是慢性蓄积性，长期大量摄入镉含量超标的食品可能导致肾和骨骼损伤等。《食品安全国家标准 食品中污染物限量》（GB 2762）中规定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/>
          <w:sz w:val="32"/>
          <w:szCs w:val="32"/>
        </w:rPr>
        <w:t>镉在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食品</w:t>
      </w:r>
      <w:r>
        <w:rPr>
          <w:rFonts w:hint="eastAsia" w:ascii="Times New Roman" w:hAnsi="Times New Roman" w:eastAsia="仿宋_GB2312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最大限量值。水产品中镉超标的原因，可能是水产品养殖过程中对环境中镉元素的富集。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FE"/>
    <w:rsid w:val="00025726"/>
    <w:rsid w:val="00126FFE"/>
    <w:rsid w:val="002E62A8"/>
    <w:rsid w:val="00610A5C"/>
    <w:rsid w:val="00844B91"/>
    <w:rsid w:val="00983F26"/>
    <w:rsid w:val="01BB3210"/>
    <w:rsid w:val="024E4883"/>
    <w:rsid w:val="0305706B"/>
    <w:rsid w:val="031C12BB"/>
    <w:rsid w:val="03837E53"/>
    <w:rsid w:val="04A26726"/>
    <w:rsid w:val="0585684C"/>
    <w:rsid w:val="065C47F7"/>
    <w:rsid w:val="06F16334"/>
    <w:rsid w:val="07FD0B1A"/>
    <w:rsid w:val="08036CDA"/>
    <w:rsid w:val="086A1D83"/>
    <w:rsid w:val="086A4121"/>
    <w:rsid w:val="086C2DC5"/>
    <w:rsid w:val="09205555"/>
    <w:rsid w:val="094757DC"/>
    <w:rsid w:val="09AE6BFD"/>
    <w:rsid w:val="0BBC6BA1"/>
    <w:rsid w:val="0C2475C2"/>
    <w:rsid w:val="0D647B17"/>
    <w:rsid w:val="0EB00E6F"/>
    <w:rsid w:val="0EEF14A5"/>
    <w:rsid w:val="0F0A45E4"/>
    <w:rsid w:val="0FD87EBD"/>
    <w:rsid w:val="11010C5B"/>
    <w:rsid w:val="11A61315"/>
    <w:rsid w:val="11BC6299"/>
    <w:rsid w:val="11FA73E8"/>
    <w:rsid w:val="12C66BCC"/>
    <w:rsid w:val="133F6302"/>
    <w:rsid w:val="13426A84"/>
    <w:rsid w:val="136C13FA"/>
    <w:rsid w:val="13CA596D"/>
    <w:rsid w:val="13D23CF3"/>
    <w:rsid w:val="147C0220"/>
    <w:rsid w:val="14866187"/>
    <w:rsid w:val="153438F6"/>
    <w:rsid w:val="15DC4DEA"/>
    <w:rsid w:val="16261CBB"/>
    <w:rsid w:val="179E1B45"/>
    <w:rsid w:val="1849382D"/>
    <w:rsid w:val="18621367"/>
    <w:rsid w:val="1A5B0D0D"/>
    <w:rsid w:val="1AA41D8B"/>
    <w:rsid w:val="1B74081E"/>
    <w:rsid w:val="1BD454A0"/>
    <w:rsid w:val="1C483D57"/>
    <w:rsid w:val="1D165E39"/>
    <w:rsid w:val="1DB32A84"/>
    <w:rsid w:val="1DB44847"/>
    <w:rsid w:val="1E78177C"/>
    <w:rsid w:val="1EA1188F"/>
    <w:rsid w:val="1EF90DB9"/>
    <w:rsid w:val="1FCD0C40"/>
    <w:rsid w:val="20D37567"/>
    <w:rsid w:val="225C4859"/>
    <w:rsid w:val="234907AB"/>
    <w:rsid w:val="234C0D74"/>
    <w:rsid w:val="23E2046A"/>
    <w:rsid w:val="24217E1E"/>
    <w:rsid w:val="25947663"/>
    <w:rsid w:val="25CF0A8A"/>
    <w:rsid w:val="26AE09CD"/>
    <w:rsid w:val="27531DAB"/>
    <w:rsid w:val="27580D27"/>
    <w:rsid w:val="277B08D9"/>
    <w:rsid w:val="2859746D"/>
    <w:rsid w:val="28784CA0"/>
    <w:rsid w:val="2AFC6FDA"/>
    <w:rsid w:val="2D260E9D"/>
    <w:rsid w:val="2D395965"/>
    <w:rsid w:val="2E663CE7"/>
    <w:rsid w:val="2ED644E6"/>
    <w:rsid w:val="2FBE149B"/>
    <w:rsid w:val="301D7D90"/>
    <w:rsid w:val="30224F14"/>
    <w:rsid w:val="30B804B0"/>
    <w:rsid w:val="31B54A44"/>
    <w:rsid w:val="31C413A0"/>
    <w:rsid w:val="341148E0"/>
    <w:rsid w:val="346F7CE9"/>
    <w:rsid w:val="348670BF"/>
    <w:rsid w:val="34A53CD7"/>
    <w:rsid w:val="356C3B7D"/>
    <w:rsid w:val="35B8692E"/>
    <w:rsid w:val="35D3062F"/>
    <w:rsid w:val="368F5024"/>
    <w:rsid w:val="37CE0B23"/>
    <w:rsid w:val="38792722"/>
    <w:rsid w:val="38CF3C93"/>
    <w:rsid w:val="39540EC5"/>
    <w:rsid w:val="39F159C3"/>
    <w:rsid w:val="3A2110A7"/>
    <w:rsid w:val="3A442DAF"/>
    <w:rsid w:val="3A9E30A4"/>
    <w:rsid w:val="3CAF0CFF"/>
    <w:rsid w:val="3EAF7EBD"/>
    <w:rsid w:val="3EB816C2"/>
    <w:rsid w:val="3F034EE5"/>
    <w:rsid w:val="42432022"/>
    <w:rsid w:val="43F34916"/>
    <w:rsid w:val="456239BF"/>
    <w:rsid w:val="46403B5E"/>
    <w:rsid w:val="46DE0B03"/>
    <w:rsid w:val="46FF46EB"/>
    <w:rsid w:val="47BF5260"/>
    <w:rsid w:val="486936EB"/>
    <w:rsid w:val="4A626E12"/>
    <w:rsid w:val="4A747F94"/>
    <w:rsid w:val="4B8D4453"/>
    <w:rsid w:val="4BBE7ADB"/>
    <w:rsid w:val="4C57413D"/>
    <w:rsid w:val="4CCA2891"/>
    <w:rsid w:val="4EA03E1F"/>
    <w:rsid w:val="4EBD66C1"/>
    <w:rsid w:val="4EEA3FCB"/>
    <w:rsid w:val="50573985"/>
    <w:rsid w:val="50DD288E"/>
    <w:rsid w:val="51CB72D3"/>
    <w:rsid w:val="5202790B"/>
    <w:rsid w:val="520E71BD"/>
    <w:rsid w:val="52FF7942"/>
    <w:rsid w:val="539019F2"/>
    <w:rsid w:val="5398440B"/>
    <w:rsid w:val="53F478E7"/>
    <w:rsid w:val="544B12A6"/>
    <w:rsid w:val="54900A04"/>
    <w:rsid w:val="55813AB2"/>
    <w:rsid w:val="5660158E"/>
    <w:rsid w:val="5A7F7FB1"/>
    <w:rsid w:val="5B040385"/>
    <w:rsid w:val="5B092C06"/>
    <w:rsid w:val="5C3A7633"/>
    <w:rsid w:val="5C893B0E"/>
    <w:rsid w:val="5D4C2C60"/>
    <w:rsid w:val="5DBD115A"/>
    <w:rsid w:val="5ECB78AA"/>
    <w:rsid w:val="5EF3138D"/>
    <w:rsid w:val="600C759E"/>
    <w:rsid w:val="60E265D9"/>
    <w:rsid w:val="622053B5"/>
    <w:rsid w:val="62FD7F4D"/>
    <w:rsid w:val="630805DA"/>
    <w:rsid w:val="63E42866"/>
    <w:rsid w:val="640C17E7"/>
    <w:rsid w:val="64A5121B"/>
    <w:rsid w:val="65C70635"/>
    <w:rsid w:val="662C1E9B"/>
    <w:rsid w:val="66835678"/>
    <w:rsid w:val="668E74CB"/>
    <w:rsid w:val="67B77E9D"/>
    <w:rsid w:val="6A162E11"/>
    <w:rsid w:val="6A2108E8"/>
    <w:rsid w:val="6A2C662D"/>
    <w:rsid w:val="6B271A04"/>
    <w:rsid w:val="6B4A4F98"/>
    <w:rsid w:val="6BB06E8E"/>
    <w:rsid w:val="6BEE24BE"/>
    <w:rsid w:val="6CA977C2"/>
    <w:rsid w:val="6D3B3A19"/>
    <w:rsid w:val="6DE409B2"/>
    <w:rsid w:val="6E5F412E"/>
    <w:rsid w:val="6E816269"/>
    <w:rsid w:val="7082422C"/>
    <w:rsid w:val="71674E24"/>
    <w:rsid w:val="716D53A5"/>
    <w:rsid w:val="71A766A3"/>
    <w:rsid w:val="725A01DA"/>
    <w:rsid w:val="72E113AD"/>
    <w:rsid w:val="744D70A0"/>
    <w:rsid w:val="74CD1F4F"/>
    <w:rsid w:val="75364D89"/>
    <w:rsid w:val="765A3C37"/>
    <w:rsid w:val="766F572E"/>
    <w:rsid w:val="76D05E94"/>
    <w:rsid w:val="773E35B8"/>
    <w:rsid w:val="779A4A85"/>
    <w:rsid w:val="77F848D1"/>
    <w:rsid w:val="7922696A"/>
    <w:rsid w:val="79930AC8"/>
    <w:rsid w:val="7B386914"/>
    <w:rsid w:val="7B3E12F6"/>
    <w:rsid w:val="7B922385"/>
    <w:rsid w:val="7BD35903"/>
    <w:rsid w:val="7C826359"/>
    <w:rsid w:val="7D0E3F69"/>
    <w:rsid w:val="7D467CCA"/>
    <w:rsid w:val="7D507AA4"/>
    <w:rsid w:val="7D5A082C"/>
    <w:rsid w:val="7D6437F5"/>
    <w:rsid w:val="7FB25126"/>
    <w:rsid w:val="7FE04BAE"/>
    <w:rsid w:val="7FE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14</TotalTime>
  <ScaleCrop>false</ScaleCrop>
  <LinksUpToDate>false</LinksUpToDate>
  <CharactersWithSpaces>741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2019-05-13T02:32:00Z</dcterms:created>
  <dc:creator>PC</dc:creator>
  <cp:lastModifiedBy>Administrator</cp:lastModifiedBy>
  <cp:lastPrinted>2019-11-06T07:43:00Z</cp:lastPrinted>
  <dcterms:modified xsi:type="dcterms:W3CDTF">2020-11-27T03:19:46Z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